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cf14" w14:textId="5eac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2008 жылғы 10 желтоқсандағы Қазақстан Республикасының Кодексінде (Салық кодексі) көзделген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17 ақпандағы № 98 бұйрығы. Қазақстан Республикасының Әділет министрлігінде 2015 жылы 18 наурызда № 10480 тіркелді. Күші жойылды - Қазақстан Республикасы Қаржы министрінің 2018 жылғы 26 қаңтардағы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23-бабы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462-бабы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547-бабының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 министрiнiң 23.05.2016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салық төлеуші жеке тұлға төлейтін мүлік, көлік құралдары салықтарын және жер салығын жинауға арналған квитанция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заңнамасында көзделген жағдайларда кейіннен бюджетке аудару үшін қолма-қол ақша қабылдау кезінде уәкілетті мемлекеттік органдар пайдаланатын қатаң есептілік бланкі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Қаржы министрiнiң 23.05.2016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Қаржы министрлігінің Мемлекеттік кірістер комитеті (Д.Е. Ерғожин):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 күнтізбелік күн ішінде оны мерзімді баспасөз басылымдарында және "Әділет" ақпараттық 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төлеуші - жеке тұлға төлейтін мүлік, көлік құралдары</w:t>
      </w:r>
      <w:r>
        <w:br/>
      </w:r>
      <w:r>
        <w:rPr>
          <w:rFonts w:ascii="Times New Roman"/>
          <w:b/>
          <w:i w:val="false"/>
          <w:color w:val="000000"/>
        </w:rPr>
        <w:t>салықтарын және жер салығын жинауға арналған квитанция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Қаржы министрiнiң 23.05.2016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116"/>
        <w:gridCol w:w="2224"/>
        <w:gridCol w:w="2695"/>
        <w:gridCol w:w="2384"/>
        <w:gridCol w:w="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 ЖТ -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ФЛ -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КВИТАНЦИЯ        Сериясы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КВИТАНЦИЯ       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Т.А.Ә (егер ол жеке басын куәландыратын құжатта көрсетілсе)_________________________________________________________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(если оно указано в документе, удостоверяющем личность)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ЖСН (ИИН)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құралының сәйкестендіру нөмірі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мекенжайы, телефоны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телефон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ТБК (төлемді белгілеу коды)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за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 назначения платежа) 991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 бересісі ТБК (төлемді белгілеу коды) 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прошлых лет КНП (код назначения платежа) 994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 ТБК (төлемді белгілеу коды)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 КНП (код назначения платежа) 992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с физических лиц на земли населенных пунктов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мекендердің жерлерiне жеке тұлғалардан алынатын жер салығын қоспағанда, жер салығы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жазумен, бас әріппен, бос қалған жол бойынша-сызықша.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сумму прописью, с заглавной буквы, по свободному остатку поля – прочерк.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тенге ___________________ тиын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жинауды жүзеге асырған лауазымды тұлғаның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(егер ол жеке басын куәландыратын құжатта көрсетілсе):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лица, осуществившего сбор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Берген күні: күні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Дата выдачи: день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     Төледім        |___________________|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   Уплатил        |___________________|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төлеушінің қолы – подпись налогоплательщика)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Алдым          |___________________|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Получил        |___________________|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(лауазымды тұлғаның қолы – подпись должностного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салық заңнамасымен көзделінген</w:t>
      </w:r>
      <w:r>
        <w:br/>
      </w:r>
      <w:r>
        <w:rPr>
          <w:rFonts w:ascii="Times New Roman"/>
          <w:b/>
          <w:i w:val="false"/>
          <w:color w:val="000000"/>
        </w:rPr>
        <w:t>жағдайларда кейіннен бюджет есебіне жатқызу үшін қолма-қол ақша</w:t>
      </w:r>
      <w:r>
        <w:br/>
      </w:r>
      <w:r>
        <w:rPr>
          <w:rFonts w:ascii="Times New Roman"/>
          <w:b/>
          <w:i w:val="false"/>
          <w:color w:val="000000"/>
        </w:rPr>
        <w:t>қабылдау кезінде уәкілетті мемлекеттік органдар пайдаланатын</w:t>
      </w:r>
      <w:r>
        <w:br/>
      </w:r>
      <w:r>
        <w:rPr>
          <w:rFonts w:ascii="Times New Roman"/>
          <w:b/>
          <w:i w:val="false"/>
          <w:color w:val="000000"/>
        </w:rPr>
        <w:t>қатаң есептілік бланкі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Қаржы министрiнiң 23.05.2016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Квитанцияның түбіртегі            Сериясы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(Т.А.Ә. (егер ол жеке басын куәландыратын құжатта көрсетілсе)) атауы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Төлеушінің ЖСН (БСН)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(санмен және жазбаша түрде)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 берген уәкілетті мемлекеттік органның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20__ж."__"________________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          Квитанцияны берген лауазымды тұлғаның Т.А.Ә. (егер 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жеке басын куәландыратын құжатта көрсетілсе), қолы: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Төлеушінің қолы 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Квитанция                     Сериясы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(Т.А.Ә. (егер ол жеке басын куәландыратын құжатта көрсетілсе)) атауы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Төлеушінің ЖСН (БСН)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(санмен және жазбаша түрде)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 берген уәкілетті мемлекеттік органның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20__ж."__"________________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          Квитанцияны берген лауазымды тұлғаның Т.А.Ә. (егер 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жеке басын куәландыратын құжатта көрсетілсе), қолы: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Төлеушінің қолы 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header.xml" Type="http://schemas.openxmlformats.org/officeDocument/2006/relationships/header" Id="rId8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