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dfac" w14:textId="555d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"Адамға әсер ететін физикалық факторлар (компьютерлер мен бейнетерминалдар) көздерімен жұмыс істеу жағдайларына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21 қаңтардағы № 38 бұйрығы. Қазақстан Республикасының Әділет министрлігінде 2015 жылы 13 наурызда № 10428 тіркелді. Күші жойылды - Қазақстан Республикасы Денсаулық сақтау министрінің м.а. 2021 жылғы 6 тамыздағы № ҚР ДСМ-79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06.08.2021 </w:t>
      </w:r>
      <w:r>
        <w:rPr>
          <w:rFonts w:ascii="Times New Roman"/>
          <w:b w:val="false"/>
          <w:i w:val="false"/>
          <w:color w:val="ff0000"/>
          <w:sz w:val="28"/>
        </w:rPr>
        <w:t>№ ҚР ДСМ-79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"Адамға әсер ететін физикалық факторлар (компьютерлер мен бейнетерминалдар) көздерімен жұмыс істеу жағдайларына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1358"/>
        <w:gridCol w:w="942"/>
      </w:tblGrid>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А. Cәрінжіпов</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6 ақпан</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____________Т. Дүйсенова</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 ақпан</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38 бұйрығымен бекітілген</w:t>
            </w:r>
          </w:p>
        </w:tc>
      </w:tr>
    </w:tbl>
    <w:bookmarkStart w:name="z7" w:id="5"/>
    <w:p>
      <w:pPr>
        <w:spacing w:after="0"/>
        <w:ind w:left="0"/>
        <w:jc w:val="left"/>
      </w:pPr>
      <w:r>
        <w:rPr>
          <w:rFonts w:ascii="Times New Roman"/>
          <w:b/>
          <w:i w:val="false"/>
          <w:color w:val="000000"/>
        </w:rPr>
        <w:t xml:space="preserve"> "Адамға әсер ететін физикалық факторлар (компьютерлер мен бейнетерминалдар) көздерімен жұмыс істеу жағдайларына қойылатын санитариялық-эпидемиологиялық талаптар" санитариялық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"Адамға әсер ететін физикалық факторлар (компьютерлер мен бейнетерминалдар) көздерімен жұмыс істеу жағдайларына қойылатын санитариялық-эпидемиологиялық талаптар" санитариялық қағидалары (бұдан әрі - Санитариялық қағидалар) компьютерлерді (дербес компьютерлерді, планшетті дербес компьютерлерді, ноутбуктерді) және бейнетерминалдарды орналастыру мен пайдалануды қамтитын физикалық факторлар (компьютерлер мен бейнетерминалдар) көздерімен жұмыс істеу жағдайларына қойылатын санитариялық-эпидемиологиялық талаптарды, сондай-ақ микроклиматқа, жарықтандыруға және компьютерлер мен бейнетерминалдардың физикалық факторлары әсері кезіндегі жұмыс жағдайларына қойылатын талаптарды регламенттейді.</w:t>
      </w:r>
    </w:p>
    <w:bookmarkEnd w:id="6"/>
    <w:bookmarkStart w:name="z10" w:id="7"/>
    <w:p>
      <w:pPr>
        <w:spacing w:after="0"/>
        <w:ind w:left="0"/>
        <w:jc w:val="both"/>
      </w:pPr>
      <w:r>
        <w:rPr>
          <w:rFonts w:ascii="Times New Roman"/>
          <w:b w:val="false"/>
          <w:i w:val="false"/>
          <w:color w:val="000000"/>
          <w:sz w:val="28"/>
        </w:rPr>
        <w:t>
      2. Осы Санитариялық қағидалар тұрмыста пайдаланылатын теледидарларға, дербес компьютерлерге, планшетті дербес компьютерлерге, ноутбуктерге, телевизиялық ойын қондырғыларына, борттық компьютерлерге қолданылмайды.</w:t>
      </w:r>
    </w:p>
    <w:bookmarkEnd w:id="7"/>
    <w:bookmarkStart w:name="z11" w:id="8"/>
    <w:p>
      <w:pPr>
        <w:spacing w:after="0"/>
        <w:ind w:left="0"/>
        <w:jc w:val="both"/>
      </w:pPr>
      <w:r>
        <w:rPr>
          <w:rFonts w:ascii="Times New Roman"/>
          <w:b w:val="false"/>
          <w:i w:val="false"/>
          <w:color w:val="000000"/>
          <w:sz w:val="28"/>
        </w:rPr>
        <w:t>
      3. Осы Санитариялық қағидаларда мынадай ұғымдар пайдаланылды:</w:t>
      </w:r>
    </w:p>
    <w:bookmarkEnd w:id="8"/>
    <w:p>
      <w:pPr>
        <w:spacing w:after="0"/>
        <w:ind w:left="0"/>
        <w:jc w:val="both"/>
      </w:pPr>
      <w:r>
        <w:rPr>
          <w:rFonts w:ascii="Times New Roman"/>
          <w:b w:val="false"/>
          <w:i w:val="false"/>
          <w:color w:val="000000"/>
          <w:sz w:val="28"/>
        </w:rPr>
        <w:t>
      1) бейнетерминал (бұдан әрі - БТ) - пернетақта үлгісіндегі енгізу (кіру блогы) құрылғысымен жабдықталатын, дисплей экраны бар пайдаланушының терминалы болып табылатын бейнені көрсету құрылғысы;</w:t>
      </w:r>
    </w:p>
    <w:p>
      <w:pPr>
        <w:spacing w:after="0"/>
        <w:ind w:left="0"/>
        <w:jc w:val="both"/>
      </w:pPr>
      <w:r>
        <w:rPr>
          <w:rFonts w:ascii="Times New Roman"/>
          <w:b w:val="false"/>
          <w:i w:val="false"/>
          <w:color w:val="000000"/>
          <w:sz w:val="28"/>
        </w:rPr>
        <w:t>
      2) дербес компьютер (бұдан әрі - ДК) - дербес пайдалануға арналған компьютер;</w:t>
      </w:r>
    </w:p>
    <w:p>
      <w:pPr>
        <w:spacing w:after="0"/>
        <w:ind w:left="0"/>
        <w:jc w:val="both"/>
      </w:pPr>
      <w:r>
        <w:rPr>
          <w:rFonts w:ascii="Times New Roman"/>
          <w:b w:val="false"/>
          <w:i w:val="false"/>
          <w:color w:val="000000"/>
          <w:sz w:val="28"/>
        </w:rPr>
        <w:t>
      3) жұмыс беті - жұмыс жүргізілетін және жарық нормаланатын немесе өлшенетін бет;</w:t>
      </w:r>
    </w:p>
    <w:p>
      <w:pPr>
        <w:spacing w:after="0"/>
        <w:ind w:left="0"/>
        <w:jc w:val="both"/>
      </w:pPr>
      <w:r>
        <w:rPr>
          <w:rFonts w:ascii="Times New Roman"/>
          <w:b w:val="false"/>
          <w:i w:val="false"/>
          <w:color w:val="000000"/>
          <w:sz w:val="28"/>
        </w:rPr>
        <w:t>
      4) қатармен орналастыру - жиһаз бен жабдықты үй-жайдың ортасында, бірінен кейін бірін қатар орналастыру;</w:t>
      </w:r>
    </w:p>
    <w:p>
      <w:pPr>
        <w:spacing w:after="0"/>
        <w:ind w:left="0"/>
        <w:jc w:val="both"/>
      </w:pPr>
      <w:r>
        <w:rPr>
          <w:rFonts w:ascii="Times New Roman"/>
          <w:b w:val="false"/>
          <w:i w:val="false"/>
          <w:color w:val="000000"/>
          <w:sz w:val="28"/>
        </w:rPr>
        <w:t>
      5) ноутбук - дисплей мен пернетақтаны қоса алғанда, бір шағын корпуста барлық қажетті құрауыштарды қамтитын кітап түрінде жиналатын портативті ДК. Сымды және сымсыз желілерге қосылудың дамытылған құралдарын, құрастырылған мультимедиялық жабдықты (динамиктер, көбінесе микрофон және веб-камера) қамтиды;</w:t>
      </w:r>
    </w:p>
    <w:p>
      <w:pPr>
        <w:spacing w:after="0"/>
        <w:ind w:left="0"/>
        <w:jc w:val="both"/>
      </w:pPr>
      <w:r>
        <w:rPr>
          <w:rFonts w:ascii="Times New Roman"/>
          <w:b w:val="false"/>
          <w:i w:val="false"/>
          <w:color w:val="000000"/>
          <w:sz w:val="28"/>
        </w:rPr>
        <w:t>
      6) орталықта орналастыру - жиһаз бен жабдықты үй-жайдың ортасына топпен орналастыру;</w:t>
      </w:r>
    </w:p>
    <w:p>
      <w:pPr>
        <w:spacing w:after="0"/>
        <w:ind w:left="0"/>
        <w:jc w:val="both"/>
      </w:pPr>
      <w:r>
        <w:rPr>
          <w:rFonts w:ascii="Times New Roman"/>
          <w:b w:val="false"/>
          <w:i w:val="false"/>
          <w:color w:val="000000"/>
          <w:sz w:val="28"/>
        </w:rPr>
        <w:t>
      7) периметралды орналастыру - жиһазды, жабдықты қабырға бойымен (периметр бойынша) орналастыру;</w:t>
      </w:r>
    </w:p>
    <w:p>
      <w:pPr>
        <w:spacing w:after="0"/>
        <w:ind w:left="0"/>
        <w:jc w:val="both"/>
      </w:pPr>
      <w:r>
        <w:rPr>
          <w:rFonts w:ascii="Times New Roman"/>
          <w:b w:val="false"/>
          <w:i w:val="false"/>
          <w:color w:val="000000"/>
          <w:sz w:val="28"/>
        </w:rPr>
        <w:t>
      8) планшетті ДК (бұдан әрі - ПлДК) - экранмен біріктірілген қолмен жазатын планшетті құрылғымен жабдықталған, пернетақта мен тінтуірді пайдаланбай-ақ стилус немесе саусақтар арқылы жұмыс істейтін ноутбуктер класы;</w:t>
      </w:r>
    </w:p>
    <w:p>
      <w:pPr>
        <w:spacing w:after="0"/>
        <w:ind w:left="0"/>
        <w:jc w:val="both"/>
      </w:pPr>
      <w:r>
        <w:rPr>
          <w:rFonts w:ascii="Times New Roman"/>
          <w:b w:val="false"/>
          <w:i w:val="false"/>
          <w:color w:val="000000"/>
          <w:sz w:val="28"/>
        </w:rPr>
        <w:t>
      9) рұқсат етілетін діріл және діріл деңгейі - үй-жайларда жұмыс орындарындағы жайлылық жағдайы үшін жалпы діріл;</w:t>
      </w:r>
    </w:p>
    <w:p>
      <w:pPr>
        <w:spacing w:after="0"/>
        <w:ind w:left="0"/>
        <w:jc w:val="both"/>
      </w:pPr>
      <w:r>
        <w:rPr>
          <w:rFonts w:ascii="Times New Roman"/>
          <w:b w:val="false"/>
          <w:i w:val="false"/>
          <w:color w:val="000000"/>
          <w:sz w:val="28"/>
        </w:rPr>
        <w:t>
      10) стилус - сенсорлы экранмен жұмыс істеуге арналған пластмасса таяқша;</w:t>
      </w:r>
    </w:p>
    <w:p>
      <w:pPr>
        <w:spacing w:after="0"/>
        <w:ind w:left="0"/>
        <w:jc w:val="both"/>
      </w:pPr>
      <w:r>
        <w:rPr>
          <w:rFonts w:ascii="Times New Roman"/>
          <w:b w:val="false"/>
          <w:i w:val="false"/>
          <w:color w:val="000000"/>
          <w:sz w:val="28"/>
        </w:rPr>
        <w:t>
      11) униполярлық көрсеткіш - оң полярлық аэроиондар шоғырлануының теріс полярлық аэроиондар шоғырлануына қатынасы;</w:t>
      </w:r>
    </w:p>
    <w:bookmarkStart w:name="z12" w:id="9"/>
    <w:p>
      <w:pPr>
        <w:spacing w:after="0"/>
        <w:ind w:left="0"/>
        <w:jc w:val="left"/>
      </w:pPr>
      <w:r>
        <w:rPr>
          <w:rFonts w:ascii="Times New Roman"/>
          <w:b/>
          <w:i w:val="false"/>
          <w:color w:val="000000"/>
        </w:rPr>
        <w:t xml:space="preserve"> 2. Компьютерлерді (ДК, ПлДК, ноутбуктерді) және БТ-ны орналастыру мен пайдалануға қойылатын санитариялық-эпидемиологиялық талаптар</w:t>
      </w:r>
    </w:p>
    <w:bookmarkEnd w:id="9"/>
    <w:bookmarkStart w:name="z13" w:id="10"/>
    <w:p>
      <w:pPr>
        <w:spacing w:after="0"/>
        <w:ind w:left="0"/>
        <w:jc w:val="both"/>
      </w:pPr>
      <w:r>
        <w:rPr>
          <w:rFonts w:ascii="Times New Roman"/>
          <w:b w:val="false"/>
          <w:i w:val="false"/>
          <w:color w:val="000000"/>
          <w:sz w:val="28"/>
        </w:rPr>
        <w:t>
      4. ДК, ПлДК, ноутбуктер және БТ арнайы салынған, жапсарлас, реконструкцияланған үй-жайларда, сондай-ақ дыбыс оқшаулау және ластанған ауаны ғимараттың шатырынан жоғары деңгейде тұрғын үй-жайларынан оқшауланған желдету каналдарын орнату қамтамасыз етілген кезде тұрғын үйдің кіреберісімен біріктірілмеген жеке кіретін есігі бар тұрғын үйлердің бірінші қабаттарында немесе қоғамдық ғимараттардың кез келген қабаттарында орналастырылады. ДК, ПлДК, ноутбуктерді және БТ-ны орналастыруға және пайдалануға арналған үй-жайларда осы Санитариялық қағидаларда келтірілген жарықтандырудың, микроклиматтың нормаланатын параметрлерін сақтау үшін жағдайлар қамтамасыз етіледі.</w:t>
      </w:r>
    </w:p>
    <w:bookmarkEnd w:id="10"/>
    <w:p>
      <w:pPr>
        <w:spacing w:after="0"/>
        <w:ind w:left="0"/>
        <w:jc w:val="both"/>
      </w:pPr>
      <w:r>
        <w:rPr>
          <w:rFonts w:ascii="Times New Roman"/>
          <w:b w:val="false"/>
          <w:i w:val="false"/>
          <w:color w:val="000000"/>
          <w:sz w:val="28"/>
        </w:rPr>
        <w:t>
      ДК, ПлДК, ноутбуктермен және БТ-мен жұмыс істеуге арналған үй-жайлар жертөле және цокольды үй-жайларда орналастырылмайды. ДК, ПлДК, ноутбуктер және БТ бар жұмыс орындары қуаттандыру кабельдері, жоғары вольтты трансформаторлар, технологиялық жабдық орналасқан жерлерге орналастырылмайды.</w:t>
      </w:r>
    </w:p>
    <w:bookmarkStart w:name="z14" w:id="11"/>
    <w:p>
      <w:pPr>
        <w:spacing w:after="0"/>
        <w:ind w:left="0"/>
        <w:jc w:val="both"/>
      </w:pPr>
      <w:r>
        <w:rPr>
          <w:rFonts w:ascii="Times New Roman"/>
          <w:b w:val="false"/>
          <w:i w:val="false"/>
          <w:color w:val="000000"/>
          <w:sz w:val="28"/>
        </w:rPr>
        <w:t>
      5. Электронды-сәуле түтігі (бұдан әрі - ЭСТ) базасындағы ДК және БТ-ны пайдаланушылардың бір жұмыс орнының ауданы қатарластырып 2 орналастыру кезінде кемінде 6 шаршы метрді (бұдан әрі - м</w:t>
      </w:r>
      <w:r>
        <w:rPr>
          <w:rFonts w:ascii="Times New Roman"/>
          <w:b w:val="false"/>
          <w:i w:val="false"/>
          <w:color w:val="000000"/>
          <w:vertAlign w:val="superscript"/>
        </w:rPr>
        <w:t>2</w:t>
      </w:r>
      <w:r>
        <w:rPr>
          <w:rFonts w:ascii="Times New Roman"/>
          <w:b w:val="false"/>
          <w:i w:val="false"/>
          <w:color w:val="000000"/>
          <w:sz w:val="28"/>
        </w:rPr>
        <w:t>), орталықта және периметралды орналастыру кезінде - 4 м</w:t>
      </w:r>
      <w:r>
        <w:rPr>
          <w:rFonts w:ascii="Times New Roman"/>
          <w:b w:val="false"/>
          <w:i w:val="false"/>
          <w:color w:val="000000"/>
          <w:vertAlign w:val="superscript"/>
        </w:rPr>
        <w:t>2</w:t>
      </w:r>
      <w:r>
        <w:rPr>
          <w:rFonts w:ascii="Times New Roman"/>
          <w:b w:val="false"/>
          <w:i w:val="false"/>
          <w:color w:val="000000"/>
          <w:sz w:val="28"/>
        </w:rPr>
        <w:t>, тегіс дискреттік экрандар (сұйық кристалл, плазмалық) базасында БТ-ны пайдалану кезінде кез келген орналасу кезінде 4 м</w:t>
      </w:r>
      <w:r>
        <w:rPr>
          <w:rFonts w:ascii="Times New Roman"/>
          <w:b w:val="false"/>
          <w:i w:val="false"/>
          <w:color w:val="000000"/>
          <w:vertAlign w:val="superscript"/>
        </w:rPr>
        <w:t>2</w:t>
      </w:r>
      <w:r>
        <w:rPr>
          <w:rFonts w:ascii="Times New Roman"/>
          <w:b w:val="false"/>
          <w:i w:val="false"/>
          <w:color w:val="000000"/>
          <w:sz w:val="28"/>
        </w:rPr>
        <w:t xml:space="preserve"> құрайды.</w:t>
      </w:r>
    </w:p>
    <w:bookmarkEnd w:id="11"/>
    <w:p>
      <w:pPr>
        <w:spacing w:after="0"/>
        <w:ind w:left="0"/>
        <w:jc w:val="both"/>
      </w:pPr>
      <w:r>
        <w:rPr>
          <w:rFonts w:ascii="Times New Roman"/>
          <w:b w:val="false"/>
          <w:i w:val="false"/>
          <w:color w:val="000000"/>
          <w:sz w:val="28"/>
        </w:rPr>
        <w:t>
      ПлДК-ны, ноутбуктерді пайдаланушылардың бір жұмыс орнының ауданы - 2,5 м</w:t>
      </w:r>
      <w:r>
        <w:rPr>
          <w:rFonts w:ascii="Times New Roman"/>
          <w:b w:val="false"/>
          <w:i w:val="false"/>
          <w:color w:val="000000"/>
          <w:vertAlign w:val="superscript"/>
        </w:rPr>
        <w:t>2</w:t>
      </w:r>
      <w:r>
        <w:rPr>
          <w:rFonts w:ascii="Times New Roman"/>
          <w:b w:val="false"/>
          <w:i w:val="false"/>
          <w:color w:val="000000"/>
          <w:sz w:val="28"/>
        </w:rPr>
        <w:t>.</w:t>
      </w:r>
    </w:p>
    <w:bookmarkStart w:name="z15" w:id="12"/>
    <w:p>
      <w:pPr>
        <w:spacing w:after="0"/>
        <w:ind w:left="0"/>
        <w:jc w:val="both"/>
      </w:pPr>
      <w:r>
        <w:rPr>
          <w:rFonts w:ascii="Times New Roman"/>
          <w:b w:val="false"/>
          <w:i w:val="false"/>
          <w:color w:val="000000"/>
          <w:sz w:val="28"/>
        </w:rPr>
        <w:t>
      6. Үй-жайларды әрлеу үшін жуғыш заттарды қолдана отырып, ылғалды әдіспен жинауға болатын материалдар қолданылады.</w:t>
      </w:r>
    </w:p>
    <w:bookmarkEnd w:id="12"/>
    <w:bookmarkStart w:name="z16" w:id="13"/>
    <w:p>
      <w:pPr>
        <w:spacing w:after="0"/>
        <w:ind w:left="0"/>
        <w:jc w:val="both"/>
      </w:pPr>
      <w:r>
        <w:rPr>
          <w:rFonts w:ascii="Times New Roman"/>
          <w:b w:val="false"/>
          <w:i w:val="false"/>
          <w:color w:val="000000"/>
          <w:sz w:val="28"/>
        </w:rPr>
        <w:t>
      7. ДК-мен, ПлДК-мен, ноутбуктермен және БТ-мен жабдықталатын үй-жайлардағы еденнің беті антистатикалық қасиеттері бар материалдардан ойықтарсыз және саңылауларсыз жасалады. ДК-ны, ПлДК-ны, ноутбуктерді және БТ-ны пайдаланатын үй-жайлар, жиһаз және жабдық тәртіпте және тазалықта ұсталады. Үй-жайды әрлеудегі ақаулар және жабдықтың, жиһаздың бұзылуы уақтылы жөнделуге және ауыстырылуға тиісті.</w:t>
      </w:r>
    </w:p>
    <w:bookmarkEnd w:id="13"/>
    <w:bookmarkStart w:name="z17" w:id="14"/>
    <w:p>
      <w:pPr>
        <w:spacing w:after="0"/>
        <w:ind w:left="0"/>
        <w:jc w:val="both"/>
      </w:pPr>
      <w:r>
        <w:rPr>
          <w:rFonts w:ascii="Times New Roman"/>
          <w:b w:val="false"/>
          <w:i w:val="false"/>
          <w:color w:val="000000"/>
          <w:sz w:val="28"/>
        </w:rPr>
        <w:t>
      8. ДК және БТ орналастырылған үй-жайлар қорғаныш жерге тұйықтаумен жабдықталады.</w:t>
      </w:r>
    </w:p>
    <w:bookmarkEnd w:id="14"/>
    <w:bookmarkStart w:name="z18" w:id="15"/>
    <w:p>
      <w:pPr>
        <w:spacing w:after="0"/>
        <w:ind w:left="0"/>
        <w:jc w:val="both"/>
      </w:pPr>
      <w:r>
        <w:rPr>
          <w:rFonts w:ascii="Times New Roman"/>
          <w:b w:val="false"/>
          <w:i w:val="false"/>
          <w:color w:val="000000"/>
          <w:sz w:val="28"/>
        </w:rPr>
        <w:t>
      9. Компьютерлерді орналастыруда 3 нұсқаның бірі: периметралды, қатарлармен (2-3-қатарлы), орталықта орналастыру пайдаланылады.</w:t>
      </w:r>
    </w:p>
    <w:bookmarkEnd w:id="15"/>
    <w:p>
      <w:pPr>
        <w:spacing w:after="0"/>
        <w:ind w:left="0"/>
        <w:jc w:val="both"/>
      </w:pPr>
      <w:r>
        <w:rPr>
          <w:rFonts w:ascii="Times New Roman"/>
          <w:b w:val="false"/>
          <w:i w:val="false"/>
          <w:color w:val="000000"/>
          <w:sz w:val="28"/>
        </w:rPr>
        <w:t>
      Периметралды орналастыру кезінде терезе ойықтары бар қабырға мен үстелдер арасындағы арақашықтық - 0,5 метр (бұдан әрі - м), қабырға мен үстелдер арасындағы арақашықтық - 0,4 м.</w:t>
      </w:r>
    </w:p>
    <w:p>
      <w:pPr>
        <w:spacing w:after="0"/>
        <w:ind w:left="0"/>
        <w:jc w:val="both"/>
      </w:pPr>
      <w:r>
        <w:rPr>
          <w:rFonts w:ascii="Times New Roman"/>
          <w:b w:val="false"/>
          <w:i w:val="false"/>
          <w:color w:val="000000"/>
          <w:sz w:val="28"/>
        </w:rPr>
        <w:t>
      Қатар орналастыру кезде бір бейнемонитордың сыртқы беті мен екіншісінің экранының арасындағы арақашықтық - кемінде 2 м, бейнемониторлардың бүйір беттері арасындағы арақашықтық - кемінде 1,2 м, бір орындық компьютер үстелдерін екі-үш қатардан орналастыру кезінде әрбір қатардағы үстелдің бүйір жақтаулары арасындағы арақашықтық - кемінде 0,5 м.</w:t>
      </w:r>
    </w:p>
    <w:p>
      <w:pPr>
        <w:spacing w:after="0"/>
        <w:ind w:left="0"/>
        <w:jc w:val="both"/>
      </w:pPr>
      <w:r>
        <w:rPr>
          <w:rFonts w:ascii="Times New Roman"/>
          <w:b w:val="false"/>
          <w:i w:val="false"/>
          <w:color w:val="000000"/>
          <w:sz w:val="28"/>
        </w:rPr>
        <w:t>
      Орталықта орналастыру кезінде компьютерлер бар жұмыс үстелдері екі қатарға бөлінбей және бейнемониторлардың экрандары қарама-қарсы жаққа қаратыла, шахматтық тәртіппен орналастырыла немесе мониторлардың сырт жақтары бір-біріне қарсы қаратыла отырып, ортада орнатылады, бұл ретте бір бейнемонитордың сыртқы беті мен екіншісінің экранының арасындағы арақашықтық - кемінде 2 м.</w:t>
      </w:r>
    </w:p>
    <w:bookmarkStart w:name="z19" w:id="16"/>
    <w:p>
      <w:pPr>
        <w:spacing w:after="0"/>
        <w:ind w:left="0"/>
        <w:jc w:val="both"/>
      </w:pPr>
      <w:r>
        <w:rPr>
          <w:rFonts w:ascii="Times New Roman"/>
          <w:b w:val="false"/>
          <w:i w:val="false"/>
          <w:color w:val="000000"/>
          <w:sz w:val="28"/>
        </w:rPr>
        <w:t>
      10. Жұмыс істеу бетінің өлшемдері:</w:t>
      </w:r>
    </w:p>
    <w:bookmarkEnd w:id="16"/>
    <w:p>
      <w:pPr>
        <w:spacing w:after="0"/>
        <w:ind w:left="0"/>
        <w:jc w:val="both"/>
      </w:pPr>
      <w:r>
        <w:rPr>
          <w:rFonts w:ascii="Times New Roman"/>
          <w:b w:val="false"/>
          <w:i w:val="false"/>
          <w:color w:val="000000"/>
          <w:sz w:val="28"/>
        </w:rPr>
        <w:t>
      1) үстелдің жұмыс істейтін бетінің биіктігі (еденнен) 640 - 800 миллиметр (бұдан әрі - мм) шегінде реттеледі;</w:t>
      </w:r>
    </w:p>
    <w:p>
      <w:pPr>
        <w:spacing w:after="0"/>
        <w:ind w:left="0"/>
        <w:jc w:val="both"/>
      </w:pPr>
      <w:r>
        <w:rPr>
          <w:rFonts w:ascii="Times New Roman"/>
          <w:b w:val="false"/>
          <w:i w:val="false"/>
          <w:color w:val="000000"/>
          <w:sz w:val="28"/>
        </w:rPr>
        <w:t>
      2) үстелдің жұмыс істейтін бетінің ені - 800, 1000, 1200 және 1400 мм;</w:t>
      </w:r>
    </w:p>
    <w:p>
      <w:pPr>
        <w:spacing w:after="0"/>
        <w:ind w:left="0"/>
        <w:jc w:val="both"/>
      </w:pPr>
      <w:r>
        <w:rPr>
          <w:rFonts w:ascii="Times New Roman"/>
          <w:b w:val="false"/>
          <w:i w:val="false"/>
          <w:color w:val="000000"/>
          <w:sz w:val="28"/>
        </w:rPr>
        <w:t>
      3) жұмыс үстелінде биіктігі кемінде 580 мм, ені кемінде 500 мм, тереңдігі кемінде 450 мм болатын аяққа арналған кеңістік болады.</w:t>
      </w:r>
    </w:p>
    <w:bookmarkStart w:name="z20" w:id="17"/>
    <w:p>
      <w:pPr>
        <w:spacing w:after="0"/>
        <w:ind w:left="0"/>
        <w:jc w:val="both"/>
      </w:pPr>
      <w:r>
        <w:rPr>
          <w:rFonts w:ascii="Times New Roman"/>
          <w:b w:val="false"/>
          <w:i w:val="false"/>
          <w:color w:val="000000"/>
          <w:sz w:val="28"/>
        </w:rPr>
        <w:t>
      11. Бейнемонитордың экраны пайдаланушының көзінен 600 - 700 мм қашықтықта, бірақ алфавиттік-сандық белгілердің және символдардың өлшемдерін есепке ала отырып, 500 мм-ден жақын емес қашықтықта болуы тиіс.</w:t>
      </w:r>
    </w:p>
    <w:bookmarkEnd w:id="17"/>
    <w:bookmarkStart w:name="z21" w:id="18"/>
    <w:p>
      <w:pPr>
        <w:spacing w:after="0"/>
        <w:ind w:left="0"/>
        <w:jc w:val="both"/>
      </w:pPr>
      <w:r>
        <w:rPr>
          <w:rFonts w:ascii="Times New Roman"/>
          <w:b w:val="false"/>
          <w:i w:val="false"/>
          <w:color w:val="000000"/>
          <w:sz w:val="28"/>
        </w:rPr>
        <w:t>
      12. ДК-мен, ПлДК-мен, ноутбуктермен және БТ-мен сабақ өткізілетін үй-жайларда бір орынды үстелдермен жабдықталады, ДК-мен, ПлДК-мен, ноутбуктермен және БТ-мен жұмыс істеуге арналған бір орынды үстелдің мынадай құрылымы көзделеді:</w:t>
      </w:r>
    </w:p>
    <w:bookmarkEnd w:id="18"/>
    <w:p>
      <w:pPr>
        <w:spacing w:after="0"/>
        <w:ind w:left="0"/>
        <w:jc w:val="both"/>
      </w:pPr>
      <w:r>
        <w:rPr>
          <w:rFonts w:ascii="Times New Roman"/>
          <w:b w:val="false"/>
          <w:i w:val="false"/>
          <w:color w:val="000000"/>
          <w:sz w:val="28"/>
        </w:rPr>
        <w:t>
      1) екі жеке беті: біреуі биіктігі 520 - 760 мм шегінде ыңғайлы өзгертілетін ДК-ны орналастыруға арналған жазық беті және екіншісі биіктігі жазық жұмыс бетіне тиісінше өзгертілетін пернетақтаға арналған жылжытпалы беті;</w:t>
      </w:r>
    </w:p>
    <w:p>
      <w:pPr>
        <w:spacing w:after="0"/>
        <w:ind w:left="0"/>
        <w:jc w:val="both"/>
      </w:pPr>
      <w:r>
        <w:rPr>
          <w:rFonts w:ascii="Times New Roman"/>
          <w:b w:val="false"/>
          <w:i w:val="false"/>
          <w:color w:val="000000"/>
          <w:sz w:val="28"/>
        </w:rPr>
        <w:t>
      2) ДК, ПлДК, ноутбуктер және БТ үшін пернетақта бетінің ені кемінде 750 мм, тереңдігі кемінде 550 мм құрайды;</w:t>
      </w:r>
    </w:p>
    <w:p>
      <w:pPr>
        <w:spacing w:after="0"/>
        <w:ind w:left="0"/>
        <w:jc w:val="both"/>
      </w:pPr>
      <w:r>
        <w:rPr>
          <w:rFonts w:ascii="Times New Roman"/>
          <w:b w:val="false"/>
          <w:i w:val="false"/>
          <w:color w:val="000000"/>
          <w:sz w:val="28"/>
        </w:rPr>
        <w:t>
      3) аяққа арналған кеңістік ені кемінде 500 мм, тереңдігі кемінде 450 мм, ал биіктігін бойға сәйкес алу керек;</w:t>
      </w:r>
    </w:p>
    <w:p>
      <w:pPr>
        <w:spacing w:after="0"/>
        <w:ind w:left="0"/>
        <w:jc w:val="both"/>
      </w:pPr>
      <w:r>
        <w:rPr>
          <w:rFonts w:ascii="Times New Roman"/>
          <w:b w:val="false"/>
          <w:i w:val="false"/>
          <w:color w:val="000000"/>
          <w:sz w:val="28"/>
        </w:rPr>
        <w:t>
      4) жұмыс орнын принтермен жабдықтағанда беттердің енін 1200 мм-ге дейін ұлғайту.</w:t>
      </w:r>
    </w:p>
    <w:bookmarkStart w:name="z22" w:id="19"/>
    <w:p>
      <w:pPr>
        <w:spacing w:after="0"/>
        <w:ind w:left="0"/>
        <w:jc w:val="both"/>
      </w:pPr>
      <w:r>
        <w:rPr>
          <w:rFonts w:ascii="Times New Roman"/>
          <w:b w:val="false"/>
          <w:i w:val="false"/>
          <w:color w:val="000000"/>
          <w:sz w:val="28"/>
        </w:rPr>
        <w:t xml:space="preserve">
      13. Компьютерлермен жұмыс істеу кезінде жұмыс орнының негізгі өлшемдері, үстел шетінің биіктігі және аяққа арналған кеңістіктің биіктігі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бойына сай келеді. Табуреткалар немесе отырғыштар пайдаланылмайды.</w:t>
      </w:r>
    </w:p>
    <w:bookmarkEnd w:id="19"/>
    <w:bookmarkStart w:name="z23" w:id="20"/>
    <w:p>
      <w:pPr>
        <w:spacing w:after="0"/>
        <w:ind w:left="0"/>
        <w:jc w:val="both"/>
      </w:pPr>
      <w:r>
        <w:rPr>
          <w:rFonts w:ascii="Times New Roman"/>
          <w:b w:val="false"/>
          <w:i w:val="false"/>
          <w:color w:val="000000"/>
          <w:sz w:val="28"/>
        </w:rPr>
        <w:t>
      14. Мектепке дейінгі ұйымдарда және мектептерде БТ-мен, ДК-мен, ПлДК-мен және ноутбуктермен тікелей өткізілетін сабақтардың үзіліссіз ұзақтығы оқу сағаты ішінде мынаған сәйкес келеді:</w:t>
      </w:r>
    </w:p>
    <w:bookmarkEnd w:id="20"/>
    <w:p>
      <w:pPr>
        <w:spacing w:after="0"/>
        <w:ind w:left="0"/>
        <w:jc w:val="both"/>
      </w:pPr>
      <w:r>
        <w:rPr>
          <w:rFonts w:ascii="Times New Roman"/>
          <w:b w:val="false"/>
          <w:i w:val="false"/>
          <w:color w:val="000000"/>
          <w:sz w:val="28"/>
        </w:rPr>
        <w:t>
      1) мектепке дейінгі ұйымдарда және 1-сыныптарда - 15 минуттан аспайды;</w:t>
      </w:r>
    </w:p>
    <w:p>
      <w:pPr>
        <w:spacing w:after="0"/>
        <w:ind w:left="0"/>
        <w:jc w:val="both"/>
      </w:pPr>
      <w:r>
        <w:rPr>
          <w:rFonts w:ascii="Times New Roman"/>
          <w:b w:val="false"/>
          <w:i w:val="false"/>
          <w:color w:val="000000"/>
          <w:sz w:val="28"/>
        </w:rPr>
        <w:t>
      2) 2 - 3-сыныптарда - 20 минуттан аспайды;</w:t>
      </w:r>
    </w:p>
    <w:p>
      <w:pPr>
        <w:spacing w:after="0"/>
        <w:ind w:left="0"/>
        <w:jc w:val="both"/>
      </w:pPr>
      <w:r>
        <w:rPr>
          <w:rFonts w:ascii="Times New Roman"/>
          <w:b w:val="false"/>
          <w:i w:val="false"/>
          <w:color w:val="000000"/>
          <w:sz w:val="28"/>
        </w:rPr>
        <w:t>
      3) 4 - 5-сыныптарда - 25 минуттан аспайды;</w:t>
      </w:r>
    </w:p>
    <w:p>
      <w:pPr>
        <w:spacing w:after="0"/>
        <w:ind w:left="0"/>
        <w:jc w:val="both"/>
      </w:pPr>
      <w:r>
        <w:rPr>
          <w:rFonts w:ascii="Times New Roman"/>
          <w:b w:val="false"/>
          <w:i w:val="false"/>
          <w:color w:val="000000"/>
          <w:sz w:val="28"/>
        </w:rPr>
        <w:t>
      4) 6 - 8-сыныптарда - 30 минуттан аспайды;</w:t>
      </w:r>
    </w:p>
    <w:p>
      <w:pPr>
        <w:spacing w:after="0"/>
        <w:ind w:left="0"/>
        <w:jc w:val="both"/>
      </w:pPr>
      <w:r>
        <w:rPr>
          <w:rFonts w:ascii="Times New Roman"/>
          <w:b w:val="false"/>
          <w:i w:val="false"/>
          <w:color w:val="000000"/>
          <w:sz w:val="28"/>
        </w:rPr>
        <w:t>
      5) 9 - 11 (12) сыныптарда - 35 минуттан аспайды.</w:t>
      </w:r>
    </w:p>
    <w:bookmarkStart w:name="z24" w:id="21"/>
    <w:p>
      <w:pPr>
        <w:spacing w:after="0"/>
        <w:ind w:left="0"/>
        <w:jc w:val="both"/>
      </w:pPr>
      <w:r>
        <w:rPr>
          <w:rFonts w:ascii="Times New Roman"/>
          <w:b w:val="false"/>
          <w:i w:val="false"/>
          <w:color w:val="000000"/>
          <w:sz w:val="28"/>
        </w:rPr>
        <w:t>
      15. БТ-мен, ДК-мен, ПлДК-мен және ноутбуктермен тікелей жұмыс істеу ұзақтығын екі сағаттан асырмау ұсынылады. Жұмыс кезеңінде мынадай профилактикалық іс-шаралар жүргізіледі: әрбір 20 - 25 минут сайын көзге арналған жаттығулар және үзіліс кезінде 45 минут сайын дене шынықтыру жасалады.</w:t>
      </w:r>
    </w:p>
    <w:bookmarkEnd w:id="21"/>
    <w:bookmarkStart w:name="z25" w:id="22"/>
    <w:p>
      <w:pPr>
        <w:spacing w:after="0"/>
        <w:ind w:left="0"/>
        <w:jc w:val="both"/>
      </w:pPr>
      <w:r>
        <w:rPr>
          <w:rFonts w:ascii="Times New Roman"/>
          <w:b w:val="false"/>
          <w:i w:val="false"/>
          <w:color w:val="000000"/>
          <w:sz w:val="28"/>
        </w:rPr>
        <w:t>
      16. Мектепке дейінгі ұйымдарда компьютерлік ойын сабақтары аптасына 2 реттен сиретпей жүргізіледі.</w:t>
      </w:r>
    </w:p>
    <w:bookmarkEnd w:id="22"/>
    <w:bookmarkStart w:name="z26" w:id="23"/>
    <w:p>
      <w:pPr>
        <w:spacing w:after="0"/>
        <w:ind w:left="0"/>
        <w:jc w:val="both"/>
      </w:pPr>
      <w:r>
        <w:rPr>
          <w:rFonts w:ascii="Times New Roman"/>
          <w:b w:val="false"/>
          <w:i w:val="false"/>
          <w:color w:val="000000"/>
          <w:sz w:val="28"/>
        </w:rPr>
        <w:t>
      17. БТ-мен, ПлДК-мен, ноутбуктермен және ДК-мен өткізілетін сабақтар ұйықтауға, күндізгі серуенге шығуға және сауықтыру шараларын жүргізуге бөлінген уақыттың есебінен жүргізілмейді.</w:t>
      </w:r>
    </w:p>
    <w:bookmarkEnd w:id="23"/>
    <w:bookmarkStart w:name="z27" w:id="24"/>
    <w:p>
      <w:pPr>
        <w:spacing w:after="0"/>
        <w:ind w:left="0"/>
        <w:jc w:val="both"/>
      </w:pPr>
      <w:r>
        <w:rPr>
          <w:rFonts w:ascii="Times New Roman"/>
          <w:b w:val="false"/>
          <w:i w:val="false"/>
          <w:color w:val="000000"/>
          <w:sz w:val="28"/>
        </w:rPr>
        <w:t>
      18. Жасына қарамастан екі және одан да көп адамның бір БТ-ны, ДК-ны, ПлДК-ны, ноутбукты бір уақытта пайдалануына жол берілмейді.</w:t>
      </w:r>
    </w:p>
    <w:bookmarkEnd w:id="24"/>
    <w:bookmarkStart w:name="z28" w:id="25"/>
    <w:p>
      <w:pPr>
        <w:spacing w:after="0"/>
        <w:ind w:left="0"/>
        <w:jc w:val="both"/>
      </w:pPr>
      <w:r>
        <w:rPr>
          <w:rFonts w:ascii="Times New Roman"/>
          <w:b w:val="false"/>
          <w:i w:val="false"/>
          <w:color w:val="000000"/>
          <w:sz w:val="28"/>
        </w:rPr>
        <w:t>
      19. Көп қабатты тұрғын үйдің бірінші қабатында, жеке үй иелігінде, құрылған - жапсарлас үй-жайларда орналасқан объектілерден қоқысты жинау үшін тұрғын үйдің ортақ қоқыс жинағыштары немесе контейнерлері пайдаланылады.</w:t>
      </w:r>
    </w:p>
    <w:bookmarkEnd w:id="25"/>
    <w:bookmarkStart w:name="z29" w:id="26"/>
    <w:p>
      <w:pPr>
        <w:spacing w:after="0"/>
        <w:ind w:left="0"/>
        <w:jc w:val="both"/>
      </w:pPr>
      <w:r>
        <w:rPr>
          <w:rFonts w:ascii="Times New Roman"/>
          <w:b w:val="false"/>
          <w:i w:val="false"/>
          <w:color w:val="000000"/>
          <w:sz w:val="28"/>
        </w:rPr>
        <w:t>
      20. Сапасы мен қауіпсіздігін растайтын құжаттар болмаған жағдайда ДК, БТ, ПлДК, ноутбуктар пайдаланылмайды.</w:t>
      </w:r>
    </w:p>
    <w:bookmarkEnd w:id="26"/>
    <w:bookmarkStart w:name="z30" w:id="27"/>
    <w:p>
      <w:pPr>
        <w:spacing w:after="0"/>
        <w:ind w:left="0"/>
        <w:jc w:val="both"/>
      </w:pPr>
      <w:r>
        <w:rPr>
          <w:rFonts w:ascii="Times New Roman"/>
          <w:b w:val="false"/>
          <w:i w:val="false"/>
          <w:color w:val="000000"/>
          <w:sz w:val="28"/>
        </w:rPr>
        <w:t>
      21. Компьютердің құрамдас бөліктерін (пернатақта, монитор, процессорлар және т.б.) өңдеу ДК-ны, ПлДК-ны, ноутбуктерді және БТ-ны күтуге арналған құралдармен жүзеге асырылады. Ақаулы және істен шыққан компьютерлерді сақтау үшін балалардың қолы жетпейтін жеке үй-жай көзделеді.</w:t>
      </w:r>
    </w:p>
    <w:bookmarkEnd w:id="27"/>
    <w:bookmarkStart w:name="z31" w:id="28"/>
    <w:p>
      <w:pPr>
        <w:spacing w:after="0"/>
        <w:ind w:left="0"/>
        <w:jc w:val="both"/>
      </w:pPr>
      <w:r>
        <w:rPr>
          <w:rFonts w:ascii="Times New Roman"/>
          <w:b w:val="false"/>
          <w:i w:val="false"/>
          <w:color w:val="000000"/>
          <w:sz w:val="28"/>
        </w:rPr>
        <w:t>
      22. Апатты ғимараттар мен үй-жайларда орналасқан объектілер пайдаланылмайды.</w:t>
      </w:r>
    </w:p>
    <w:bookmarkEnd w:id="28"/>
    <w:bookmarkStart w:name="z32" w:id="29"/>
    <w:p>
      <w:pPr>
        <w:spacing w:after="0"/>
        <w:ind w:left="0"/>
        <w:jc w:val="left"/>
      </w:pPr>
      <w:r>
        <w:rPr>
          <w:rFonts w:ascii="Times New Roman"/>
          <w:b/>
          <w:i w:val="false"/>
          <w:color w:val="000000"/>
        </w:rPr>
        <w:t xml:space="preserve"> 3. Компьютерлерді (ДК, ПлДК, ноутбуктерді) және БТ-ны пайдалану үшін үй-жайлардағы микроклиматқа қойылатын санитариялық-эпидемиологиялық талаптар</w:t>
      </w:r>
    </w:p>
    <w:bookmarkEnd w:id="29"/>
    <w:bookmarkStart w:name="z33" w:id="30"/>
    <w:p>
      <w:pPr>
        <w:spacing w:after="0"/>
        <w:ind w:left="0"/>
        <w:jc w:val="both"/>
      </w:pPr>
      <w:r>
        <w:rPr>
          <w:rFonts w:ascii="Times New Roman"/>
          <w:b w:val="false"/>
          <w:i w:val="false"/>
          <w:color w:val="000000"/>
          <w:sz w:val="28"/>
        </w:rPr>
        <w:t xml:space="preserve">
      23. ДК, ПлДК, ноутбуктар және БТ орналасқан үй-жайларда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микроклиматтың рұқсат етілген параметрлері қамтамасыз етіледі.</w:t>
      </w:r>
    </w:p>
    <w:bookmarkEnd w:id="30"/>
    <w:bookmarkStart w:name="z34" w:id="31"/>
    <w:p>
      <w:pPr>
        <w:spacing w:after="0"/>
        <w:ind w:left="0"/>
        <w:jc w:val="both"/>
      </w:pPr>
      <w:r>
        <w:rPr>
          <w:rFonts w:ascii="Times New Roman"/>
          <w:b w:val="false"/>
          <w:i w:val="false"/>
          <w:color w:val="000000"/>
          <w:sz w:val="28"/>
        </w:rPr>
        <w:t>
      24. ДК, ПлДК, ноутбуктер және БТ бар үй-жайлар жылыту, желдету жүйелерімен, ауа баптағыштармен жабдықталады.</w:t>
      </w:r>
    </w:p>
    <w:bookmarkEnd w:id="31"/>
    <w:p>
      <w:pPr>
        <w:spacing w:after="0"/>
        <w:ind w:left="0"/>
        <w:jc w:val="both"/>
      </w:pPr>
      <w:r>
        <w:rPr>
          <w:rFonts w:ascii="Times New Roman"/>
          <w:b w:val="false"/>
          <w:i w:val="false"/>
          <w:color w:val="000000"/>
          <w:sz w:val="28"/>
        </w:rPr>
        <w:t>
      25. Жұмыс басталар алдында және сабақтардың әрбір академиялық сағатынан кейін өтпелі желдету жүзеге асырылады.</w:t>
      </w:r>
    </w:p>
    <w:bookmarkStart w:name="z35" w:id="32"/>
    <w:p>
      <w:pPr>
        <w:spacing w:after="0"/>
        <w:ind w:left="0"/>
        <w:jc w:val="left"/>
      </w:pPr>
      <w:r>
        <w:rPr>
          <w:rFonts w:ascii="Times New Roman"/>
          <w:b/>
          <w:i w:val="false"/>
          <w:color w:val="000000"/>
        </w:rPr>
        <w:t xml:space="preserve"> 4. Компьютерлер (ДК, ПлДК, ноутбуктер) мен БТ-ны пайдалануға арналған үй-жайлардағы жарықтандыруға қойылатын санитариялық-эпидемиологиялық талаптар</w:t>
      </w:r>
    </w:p>
    <w:bookmarkEnd w:id="32"/>
    <w:bookmarkStart w:name="z36" w:id="33"/>
    <w:p>
      <w:pPr>
        <w:spacing w:after="0"/>
        <w:ind w:left="0"/>
        <w:jc w:val="both"/>
      </w:pPr>
      <w:r>
        <w:rPr>
          <w:rFonts w:ascii="Times New Roman"/>
          <w:b w:val="false"/>
          <w:i w:val="false"/>
          <w:color w:val="000000"/>
          <w:sz w:val="28"/>
        </w:rPr>
        <w:t>
      26. ДК, ПлДК, ноутбуктар және БТ орналасқан үй-жайларда табиғи жарықтандыру болады.</w:t>
      </w:r>
    </w:p>
    <w:bookmarkEnd w:id="33"/>
    <w:bookmarkStart w:name="z37" w:id="34"/>
    <w:p>
      <w:pPr>
        <w:spacing w:after="0"/>
        <w:ind w:left="0"/>
        <w:jc w:val="both"/>
      </w:pPr>
      <w:r>
        <w:rPr>
          <w:rFonts w:ascii="Times New Roman"/>
          <w:b w:val="false"/>
          <w:i w:val="false"/>
          <w:color w:val="000000"/>
          <w:sz w:val="28"/>
        </w:rPr>
        <w:t>
      27. ДК мен БТ-ны пайдалануға арналған үй-жайлардағы жасанды жарықтандыру ортақ біркелкі жарықтандыру жүйесімен жүзеге асырылады. Өндірістік және әкімшілік-қоғамдық үй-жайлардағы жұмыс орнында құрамдастырылған жарықтандыру жүйесі қолданылады (ортақ жарықтандыруға қосымша жұмыс орнының аймағын жарықтандыруға арналған жергілікті жарықтандыру шамдары орнатылады).</w:t>
      </w:r>
    </w:p>
    <w:bookmarkEnd w:id="34"/>
    <w:bookmarkStart w:name="z38" w:id="35"/>
    <w:p>
      <w:pPr>
        <w:spacing w:after="0"/>
        <w:ind w:left="0"/>
        <w:jc w:val="both"/>
      </w:pPr>
      <w:r>
        <w:rPr>
          <w:rFonts w:ascii="Times New Roman"/>
          <w:b w:val="false"/>
          <w:i w:val="false"/>
          <w:color w:val="000000"/>
          <w:sz w:val="28"/>
        </w:rPr>
        <w:t>
      28. Жұмыс үстелінің бетін жарықтандыру: құрамдастырылған жарықтандыру кезінде жалпы жүйеден кемінде 300 люксті (бұдан әрі - лк), жергілікті жүйеден 500 лк; тек жарықтандырудың жалпы жүйесі болған кезде ғана 400 лк құрайды. Жарықтандыру экранның бетінде жылтылдауды болдырмауды қамтамасыз ететіндей етіп жасалады. Экран бетінің жарықтануы 200 лк аспайды.</w:t>
      </w:r>
    </w:p>
    <w:bookmarkEnd w:id="35"/>
    <w:bookmarkStart w:name="z39" w:id="36"/>
    <w:p>
      <w:pPr>
        <w:spacing w:after="0"/>
        <w:ind w:left="0"/>
        <w:jc w:val="both"/>
      </w:pPr>
      <w:r>
        <w:rPr>
          <w:rFonts w:ascii="Times New Roman"/>
          <w:b w:val="false"/>
          <w:i w:val="false"/>
          <w:color w:val="000000"/>
          <w:sz w:val="28"/>
        </w:rPr>
        <w:t>
      29. Жасанды жарықтандыру кезінде жарық көзі ретінде люминесценттік шамдар пайдаланылады. Жергілікті жарықтандыру шырағдандарына қыздыру шамдарын, оның ішінде энергия үнемдейтін шамдарды қолдануға жол беріледі.</w:t>
      </w:r>
    </w:p>
    <w:bookmarkEnd w:id="36"/>
    <w:bookmarkStart w:name="z40" w:id="37"/>
    <w:p>
      <w:pPr>
        <w:spacing w:after="0"/>
        <w:ind w:left="0"/>
        <w:jc w:val="both"/>
      </w:pPr>
      <w:r>
        <w:rPr>
          <w:rFonts w:ascii="Times New Roman"/>
          <w:b w:val="false"/>
          <w:i w:val="false"/>
          <w:color w:val="000000"/>
          <w:sz w:val="28"/>
        </w:rPr>
        <w:t>
      30. ДК-ны, ПлДК-ны, ноутбуктерді және БТ-ны пайдалануға арналған үй-жайларда жарықтың нормаланатын мәндерін қамтамасыз ету үшін жанып кеткен шамдарды уақтылы ауыстырады. Жұмыс істемейтін, жанып кеткен люминесценттік шамдарды жеке үй-жайда сақтайды. Пайдаланылған люминесценттік шамдарды қоқыс жинайтын контейнерлерге тастауға жол берілмейді. Пайдаланылған шамдарды сыртқа шығаруды және кәдеге жаратуды осындай қызмет түріне арналған лицензиясы бар ұйымдар жүргізеді.</w:t>
      </w:r>
    </w:p>
    <w:bookmarkEnd w:id="37"/>
    <w:p>
      <w:pPr>
        <w:spacing w:after="0"/>
        <w:ind w:left="0"/>
        <w:jc w:val="both"/>
      </w:pPr>
      <w:r>
        <w:rPr>
          <w:rFonts w:ascii="Times New Roman"/>
          <w:b w:val="false"/>
          <w:i w:val="false"/>
          <w:color w:val="000000"/>
          <w:sz w:val="28"/>
        </w:rPr>
        <w:t>
      Монитордың экранында жарқылды болдырмау үшін терезе ойықтары күндізгі жарықты өткізбейтін қорғаныш құрылғыларымен жабдықталады.</w:t>
      </w:r>
    </w:p>
    <w:bookmarkStart w:name="z41" w:id="38"/>
    <w:p>
      <w:pPr>
        <w:spacing w:after="0"/>
        <w:ind w:left="0"/>
        <w:jc w:val="left"/>
      </w:pPr>
      <w:r>
        <w:rPr>
          <w:rFonts w:ascii="Times New Roman"/>
          <w:b/>
          <w:i w:val="false"/>
          <w:color w:val="000000"/>
        </w:rPr>
        <w:t xml:space="preserve"> 5. Компьютерлерден (ДК, ПлДК, ноутбуктерден) және БТ-дан болатын физикалық факторлардың әсері кезіндегі жұмыс жағдайларына қойылатын санитариялық-эпидемиологиялық талаптар</w:t>
      </w:r>
    </w:p>
    <w:bookmarkEnd w:id="38"/>
    <w:bookmarkStart w:name="z42" w:id="39"/>
    <w:p>
      <w:pPr>
        <w:spacing w:after="0"/>
        <w:ind w:left="0"/>
        <w:jc w:val="both"/>
      </w:pPr>
      <w:r>
        <w:rPr>
          <w:rFonts w:ascii="Times New Roman"/>
          <w:b w:val="false"/>
          <w:i w:val="false"/>
          <w:color w:val="000000"/>
          <w:sz w:val="28"/>
        </w:rPr>
        <w:t xml:space="preserve">
      31. Үй-жайларда: </w:t>
      </w:r>
    </w:p>
    <w:bookmarkEnd w:id="39"/>
    <w:p>
      <w:pPr>
        <w:spacing w:after="0"/>
        <w:ind w:left="0"/>
        <w:jc w:val="both"/>
      </w:pPr>
      <w:r>
        <w:rPr>
          <w:rFonts w:ascii="Times New Roman"/>
          <w:b w:val="false"/>
          <w:i w:val="false"/>
          <w:color w:val="000000"/>
          <w:sz w:val="28"/>
        </w:rPr>
        <w:t xml:space="preserve">
      компьютерлерден (ДК, ПлДК, ноутбуктер) және БТ-дан болатын дыбыс деңгейінің және октавалық жиілік жолақтарындағы дыбыс қысымының рұқсат етілген деңгейлері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xml:space="preserve">
      ДК, БТ бар үй-жайлар үшін рұқсат етілген дірілді жеделдету Z, X, Ү осьтері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келеді;</w:t>
      </w:r>
    </w:p>
    <w:p>
      <w:pPr>
        <w:spacing w:after="0"/>
        <w:ind w:left="0"/>
        <w:jc w:val="both"/>
      </w:pPr>
      <w:r>
        <w:rPr>
          <w:rFonts w:ascii="Times New Roman"/>
          <w:b w:val="false"/>
          <w:i w:val="false"/>
          <w:color w:val="000000"/>
          <w:sz w:val="28"/>
        </w:rPr>
        <w:t xml:space="preserve">
      иондалмайтын электр магниттік сәулелену деңгейлерінің рұқсат етілген мәндері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xml:space="preserve">
      аэроиондар және униполярлық коэффициент шоғырлануының рұқсат етілген деңгейлері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bookmarkStart w:name="z43" w:id="40"/>
    <w:p>
      <w:pPr>
        <w:spacing w:after="0"/>
        <w:ind w:left="0"/>
        <w:jc w:val="both"/>
      </w:pPr>
      <w:r>
        <w:rPr>
          <w:rFonts w:ascii="Times New Roman"/>
          <w:b w:val="false"/>
          <w:i w:val="false"/>
          <w:color w:val="000000"/>
          <w:sz w:val="28"/>
        </w:rPr>
        <w:t>
      32. Шу деңгейі рұқсат етілген деңгейден асып түсетін жабдық (басып шығару құрылғылары, серверлер және басқалар) ДК-мен, ПлДК-мен, ноутбуктермен және БТ-мен жабдықталған үй-жайлардан тыс жерде орналастырылады.</w:t>
      </w:r>
    </w:p>
    <w:bookmarkEnd w:id="40"/>
    <w:bookmarkStart w:name="z44" w:id="41"/>
    <w:p>
      <w:pPr>
        <w:spacing w:after="0"/>
        <w:ind w:left="0"/>
        <w:jc w:val="both"/>
      </w:pPr>
      <w:r>
        <w:rPr>
          <w:rFonts w:ascii="Times New Roman"/>
          <w:b w:val="false"/>
          <w:i w:val="false"/>
          <w:color w:val="000000"/>
          <w:sz w:val="28"/>
        </w:rPr>
        <w:t xml:space="preserve">
      33. Жұмыс орындарындағы электр магниттік өрістер деңгейлерін аспаптық бақылау және гигиеналық бағалау әдістемесі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"Адамға әсер ететін физикалық факторлар</w:t>
            </w:r>
            <w:r>
              <w:br/>
            </w:r>
            <w:r>
              <w:rPr>
                <w:rFonts w:ascii="Times New Roman"/>
                <w:b w:val="false"/>
                <w:i w:val="false"/>
                <w:color w:val="000000"/>
                <w:sz w:val="20"/>
              </w:rPr>
              <w:t>(компьютерлер мен бейнетерминалдар) көздерімен</w:t>
            </w:r>
            <w:r>
              <w:br/>
            </w:r>
            <w:r>
              <w:rPr>
                <w:rFonts w:ascii="Times New Roman"/>
                <w:b w:val="false"/>
                <w:i w:val="false"/>
                <w:color w:val="000000"/>
                <w:sz w:val="20"/>
              </w:rPr>
              <w:t>жұмыс істеу жағдайларына қойылатын санитариялық-</w:t>
            </w:r>
            <w:r>
              <w:br/>
            </w:r>
            <w:r>
              <w:rPr>
                <w:rFonts w:ascii="Times New Roman"/>
                <w:b w:val="false"/>
                <w:i w:val="false"/>
                <w:color w:val="000000"/>
                <w:sz w:val="20"/>
              </w:rPr>
              <w:t>эпидемиологиялық талаптар" санитариялық</w:t>
            </w:r>
            <w:r>
              <w:br/>
            </w:r>
            <w:r>
              <w:rPr>
                <w:rFonts w:ascii="Times New Roman"/>
                <w:b w:val="false"/>
                <w:i w:val="false"/>
                <w:color w:val="000000"/>
                <w:sz w:val="20"/>
              </w:rPr>
              <w:t>қағидаларына 1-қосымша</w:t>
            </w:r>
          </w:p>
        </w:tc>
      </w:tr>
    </w:tbl>
    <w:bookmarkStart w:name="z46" w:id="42"/>
    <w:p>
      <w:pPr>
        <w:spacing w:after="0"/>
        <w:ind w:left="0"/>
        <w:jc w:val="left"/>
      </w:pPr>
      <w:r>
        <w:rPr>
          <w:rFonts w:ascii="Times New Roman"/>
          <w:b/>
          <w:i w:val="false"/>
          <w:color w:val="000000"/>
        </w:rPr>
        <w:t xml:space="preserve"> Жұмыс орнының өлшемдері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2"/>
        <w:gridCol w:w="2909"/>
        <w:gridCol w:w="2909"/>
      </w:tblGrid>
      <w:tr>
        <w:trPr>
          <w:trHeight w:val="30" w:hRule="atLeast"/>
        </w:trPr>
        <w:tc>
          <w:tcPr>
            <w:tcW w:w="6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сантиметр (бұдан әрі -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биіктігі, миллиметр (бұдан әрі -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кеңістік, кемінде</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131 - 145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161 - 175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175-тен жоғары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Аяққа арналған кеңістіктің ені мен тереңдігі үстел құрылғысымен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"Адамға әсер ететін физикалық факторлар</w:t>
            </w:r>
            <w:r>
              <w:br/>
            </w:r>
            <w:r>
              <w:rPr>
                <w:rFonts w:ascii="Times New Roman"/>
                <w:b w:val="false"/>
                <w:i w:val="false"/>
                <w:color w:val="000000"/>
                <w:sz w:val="20"/>
              </w:rPr>
              <w:t>(компьютерлер мен бейнетерминалдар) көздерімен</w:t>
            </w:r>
            <w:r>
              <w:br/>
            </w:r>
            <w:r>
              <w:rPr>
                <w:rFonts w:ascii="Times New Roman"/>
                <w:b w:val="false"/>
                <w:i w:val="false"/>
                <w:color w:val="000000"/>
                <w:sz w:val="20"/>
              </w:rPr>
              <w:t>жұмыс істеу жағдайларына қойылатын санитариялық-</w:t>
            </w:r>
            <w:r>
              <w:br/>
            </w:r>
            <w:r>
              <w:rPr>
                <w:rFonts w:ascii="Times New Roman"/>
                <w:b w:val="false"/>
                <w:i w:val="false"/>
                <w:color w:val="000000"/>
                <w:sz w:val="20"/>
              </w:rPr>
              <w:t>эпидемиологиялық талаптар" санитариялық</w:t>
            </w:r>
            <w:r>
              <w:br/>
            </w:r>
            <w:r>
              <w:rPr>
                <w:rFonts w:ascii="Times New Roman"/>
                <w:b w:val="false"/>
                <w:i w:val="false"/>
                <w:color w:val="000000"/>
                <w:sz w:val="20"/>
              </w:rPr>
              <w:t>қағидаларына 2-қосымша</w:t>
            </w:r>
          </w:p>
        </w:tc>
      </w:tr>
    </w:tbl>
    <w:bookmarkStart w:name="z48" w:id="43"/>
    <w:p>
      <w:pPr>
        <w:spacing w:after="0"/>
        <w:ind w:left="0"/>
        <w:jc w:val="left"/>
      </w:pPr>
      <w:r>
        <w:rPr>
          <w:rFonts w:ascii="Times New Roman"/>
          <w:b/>
          <w:i w:val="false"/>
          <w:color w:val="000000"/>
        </w:rPr>
        <w:t xml:space="preserve"> Үй-жайлар үшін микроклиматтың рұқсат етілген параметрлері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5015"/>
        <w:gridCol w:w="4465"/>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С</w:t>
            </w:r>
            <w:r>
              <w:rPr>
                <w:rFonts w:ascii="Times New Roman"/>
                <w:b w:val="false"/>
                <w:i w:val="false"/>
                <w:color w:val="000000"/>
                <w:vertAlign w:val="superscript"/>
              </w:rPr>
              <w:t>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ылғалдылығы, % артық емес</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"Адамға әсер ететін физикалық факторлар</w:t>
            </w:r>
            <w:r>
              <w:br/>
            </w:r>
            <w:r>
              <w:rPr>
                <w:rFonts w:ascii="Times New Roman"/>
                <w:b w:val="false"/>
                <w:i w:val="false"/>
                <w:color w:val="000000"/>
                <w:sz w:val="20"/>
              </w:rPr>
              <w:t>(компьютерлер мен бейнетерминалдар) көздерімен</w:t>
            </w:r>
            <w:r>
              <w:br/>
            </w:r>
            <w:r>
              <w:rPr>
                <w:rFonts w:ascii="Times New Roman"/>
                <w:b w:val="false"/>
                <w:i w:val="false"/>
                <w:color w:val="000000"/>
                <w:sz w:val="20"/>
              </w:rPr>
              <w:t>жұмыс істеу жағдайларына қойылатын санитариялық-</w:t>
            </w:r>
            <w:r>
              <w:br/>
            </w:r>
            <w:r>
              <w:rPr>
                <w:rFonts w:ascii="Times New Roman"/>
                <w:b w:val="false"/>
                <w:i w:val="false"/>
                <w:color w:val="000000"/>
                <w:sz w:val="20"/>
              </w:rPr>
              <w:t>эпидемиологиялық талаптар" санитариялық</w:t>
            </w:r>
            <w:r>
              <w:br/>
            </w:r>
            <w:r>
              <w:rPr>
                <w:rFonts w:ascii="Times New Roman"/>
                <w:b w:val="false"/>
                <w:i w:val="false"/>
                <w:color w:val="000000"/>
                <w:sz w:val="20"/>
              </w:rPr>
              <w:t>қағидаларына 3-қосымша</w:t>
            </w:r>
          </w:p>
        </w:tc>
      </w:tr>
    </w:tbl>
    <w:bookmarkStart w:name="z50" w:id="44"/>
    <w:p>
      <w:pPr>
        <w:spacing w:after="0"/>
        <w:ind w:left="0"/>
        <w:jc w:val="left"/>
      </w:pPr>
      <w:r>
        <w:rPr>
          <w:rFonts w:ascii="Times New Roman"/>
          <w:b/>
          <w:i w:val="false"/>
          <w:color w:val="000000"/>
        </w:rPr>
        <w:t xml:space="preserve"> Компьютерлер мен бейнетерминалдардан болатын дыбыс деңгейінің және октавалық жиілік жолақтарындағы дыбыс қысымының рұқсат етілген деңгейлері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879"/>
        <w:gridCol w:w="1146"/>
        <w:gridCol w:w="1146"/>
        <w:gridCol w:w="1146"/>
        <w:gridCol w:w="1411"/>
        <w:gridCol w:w="1411"/>
        <w:gridCol w:w="1411"/>
        <w:gridCol w:w="1412"/>
        <w:gridCol w:w="105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жолақтарындағы (бұдан әрі - ОЖ) орташа геометриялық жиіліктері бар Герц (бұдан әрі - Гц) дыбыс қысымының (бұдан әрі - дБ) деңгейлері артық емес</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дБА-мен өлшенген дыбыс деңгейлері артық емес</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Гц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Гц</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Гц</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Гц</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Гц</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Гц</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Гц</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Гц</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Гц</w:t>
            </w:r>
          </w:p>
        </w:tc>
        <w:tc>
          <w:tcPr>
            <w:tcW w:w="0" w:type="auto"/>
            <w:vMerge/>
            <w:tcBorders>
              <w:top w:val="nil"/>
              <w:left w:val="single" w:color="cfcfcf" w:sz="5"/>
              <w:bottom w:val="single" w:color="cfcfcf" w:sz="5"/>
              <w:right w:val="single" w:color="cfcfcf" w:sz="5"/>
            </w:tcBorders>
          </w:tcP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дБ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дБ</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дБ</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дБ</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дБ</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дБ</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Дыбыс деңгейін және дыбыс қысымының деңгейлерін өлшеу пайдаланушының жұмыс орнында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"Адамға әсер ететін физикалық факторлар</w:t>
            </w:r>
            <w:r>
              <w:br/>
            </w:r>
            <w:r>
              <w:rPr>
                <w:rFonts w:ascii="Times New Roman"/>
                <w:b w:val="false"/>
                <w:i w:val="false"/>
                <w:color w:val="000000"/>
                <w:sz w:val="20"/>
              </w:rPr>
              <w:t>(компьютерлер мен бейнетерминалдар) көздерімен</w:t>
            </w:r>
            <w:r>
              <w:br/>
            </w:r>
            <w:r>
              <w:rPr>
                <w:rFonts w:ascii="Times New Roman"/>
                <w:b w:val="false"/>
                <w:i w:val="false"/>
                <w:color w:val="000000"/>
                <w:sz w:val="20"/>
              </w:rPr>
              <w:t>жұмыс істеу жағдайларына қойылатын санитариялық-</w:t>
            </w:r>
            <w:r>
              <w:br/>
            </w:r>
            <w:r>
              <w:rPr>
                <w:rFonts w:ascii="Times New Roman"/>
                <w:b w:val="false"/>
                <w:i w:val="false"/>
                <w:color w:val="000000"/>
                <w:sz w:val="20"/>
              </w:rPr>
              <w:t>эпидемиологиялық талаптар" санитариялық</w:t>
            </w:r>
            <w:r>
              <w:br/>
            </w:r>
            <w:r>
              <w:rPr>
                <w:rFonts w:ascii="Times New Roman"/>
                <w:b w:val="false"/>
                <w:i w:val="false"/>
                <w:color w:val="000000"/>
                <w:sz w:val="20"/>
              </w:rPr>
              <w:t>қағидаларына 4-қосымша</w:t>
            </w:r>
          </w:p>
        </w:tc>
      </w:tr>
    </w:tbl>
    <w:bookmarkStart w:name="z52" w:id="45"/>
    <w:p>
      <w:pPr>
        <w:spacing w:after="0"/>
        <w:ind w:left="0"/>
        <w:jc w:val="left"/>
      </w:pPr>
      <w:r>
        <w:rPr>
          <w:rFonts w:ascii="Times New Roman"/>
          <w:b/>
          <w:i w:val="false"/>
          <w:color w:val="000000"/>
        </w:rPr>
        <w:t xml:space="preserve"> ДК, БТ бар үй-жайлар үшін рұқсат етілген дірілді жеделдету  Z, X, Ү осьтері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9"/>
        <w:gridCol w:w="5101"/>
      </w:tblGrid>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мән (мс</w:t>
            </w:r>
            <w:r>
              <w:rPr>
                <w:rFonts w:ascii="Times New Roman"/>
                <w:b w:val="false"/>
                <w:i w:val="false"/>
                <w:color w:val="000000"/>
                <w:vertAlign w:val="superscript"/>
              </w:rPr>
              <w:t>-2</w:t>
            </w:r>
            <w:r>
              <w:rPr>
                <w:rFonts w:ascii="Times New Roman"/>
                <w:b w:val="false"/>
                <w:i w:val="false"/>
                <w:color w:val="000000"/>
                <w:sz w:val="20"/>
              </w:rPr>
              <w:t>)*10</w:t>
            </w:r>
            <w:r>
              <w:rPr>
                <w:rFonts w:ascii="Times New Roman"/>
                <w:b w:val="false"/>
                <w:i w:val="false"/>
                <w:color w:val="000000"/>
                <w:vertAlign w:val="superscript"/>
              </w:rPr>
              <w:t>-2</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деңгей, дециБел (бұдан әрі - дБ)</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"Адамға әсер ететін физикалық факторлар</w:t>
            </w:r>
            <w:r>
              <w:br/>
            </w:r>
            <w:r>
              <w:rPr>
                <w:rFonts w:ascii="Times New Roman"/>
                <w:b w:val="false"/>
                <w:i w:val="false"/>
                <w:color w:val="000000"/>
                <w:sz w:val="20"/>
              </w:rPr>
              <w:t>(компьютерлер мен бейнетерминалдар) көздерімен</w:t>
            </w:r>
            <w:r>
              <w:br/>
            </w:r>
            <w:r>
              <w:rPr>
                <w:rFonts w:ascii="Times New Roman"/>
                <w:b w:val="false"/>
                <w:i w:val="false"/>
                <w:color w:val="000000"/>
                <w:sz w:val="20"/>
              </w:rPr>
              <w:t>жұмыс істеу жағдайларына қойылатын санитариялық-</w:t>
            </w:r>
            <w:r>
              <w:br/>
            </w:r>
            <w:r>
              <w:rPr>
                <w:rFonts w:ascii="Times New Roman"/>
                <w:b w:val="false"/>
                <w:i w:val="false"/>
                <w:color w:val="000000"/>
                <w:sz w:val="20"/>
              </w:rPr>
              <w:t>эпидемиологиялық талаптар" санитариялық</w:t>
            </w:r>
            <w:r>
              <w:br/>
            </w:r>
            <w:r>
              <w:rPr>
                <w:rFonts w:ascii="Times New Roman"/>
                <w:b w:val="false"/>
                <w:i w:val="false"/>
                <w:color w:val="000000"/>
                <w:sz w:val="20"/>
              </w:rPr>
              <w:t>қағидаларына 5-қосымша</w:t>
            </w:r>
          </w:p>
        </w:tc>
      </w:tr>
    </w:tbl>
    <w:bookmarkStart w:name="z54" w:id="46"/>
    <w:p>
      <w:pPr>
        <w:spacing w:after="0"/>
        <w:ind w:left="0"/>
        <w:jc w:val="left"/>
      </w:pPr>
      <w:r>
        <w:rPr>
          <w:rFonts w:ascii="Times New Roman"/>
          <w:b/>
          <w:i w:val="false"/>
          <w:color w:val="000000"/>
        </w:rPr>
        <w:t xml:space="preserve"> Иондалмайтын электр магниттік сәулелену деңгейлерінің рұқсат етілген мәндері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6"/>
        <w:gridCol w:w="1213"/>
        <w:gridCol w:w="3050"/>
        <w:gridCol w:w="3071"/>
      </w:tblGrid>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атауы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БТ бөлімдері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арақашықтығы, сантиметр (бұдан әрі - см)</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w:t>
            </w:r>
          </w:p>
        </w:tc>
      </w:tr>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пайдаланушыларға арналған электр статикалық өріс кернеулігі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пернетақта тінтуір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деңгейінде, қол деңгейінде - 1,0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Метріне 20 килоВольт (бұдан әрі - кВ/м)</w:t>
            </w:r>
          </w:p>
        </w:tc>
      </w:tr>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 статикалық өріс кернеулігі:</w:t>
            </w:r>
          </w:p>
          <w:p>
            <w:pPr>
              <w:spacing w:after="20"/>
              <w:ind w:left="20"/>
              <w:jc w:val="both"/>
            </w:pPr>
            <w:r>
              <w:rPr>
                <w:rFonts w:ascii="Times New Roman"/>
                <w:b w:val="false"/>
                <w:i w:val="false"/>
                <w:color w:val="000000"/>
                <w:sz w:val="20"/>
              </w:rPr>
              <w:t>
- мектепке дейінгі балалар ұйымдарында;</w:t>
            </w:r>
          </w:p>
          <w:p>
            <w:pPr>
              <w:spacing w:after="20"/>
              <w:ind w:left="20"/>
              <w:jc w:val="both"/>
            </w:pPr>
            <w:r>
              <w:rPr>
                <w:rFonts w:ascii="Times New Roman"/>
                <w:b w:val="false"/>
                <w:i w:val="false"/>
                <w:color w:val="000000"/>
                <w:sz w:val="20"/>
              </w:rPr>
              <w:t>
- оқу орындарында;</w:t>
            </w:r>
          </w:p>
          <w:p>
            <w:pPr>
              <w:spacing w:after="20"/>
              <w:ind w:left="20"/>
              <w:jc w:val="both"/>
            </w:pPr>
            <w:r>
              <w:rPr>
                <w:rFonts w:ascii="Times New Roman"/>
                <w:b w:val="false"/>
                <w:i w:val="false"/>
                <w:color w:val="000000"/>
                <w:sz w:val="20"/>
              </w:rPr>
              <w:t xml:space="preserve">
- компьютер клубтарында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пернетақта тінтуір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деңгейінде, қол деңгейінде - 1,0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кВ/м</w:t>
            </w:r>
          </w:p>
          <w:p>
            <w:pPr>
              <w:spacing w:after="20"/>
              <w:ind w:left="20"/>
              <w:jc w:val="both"/>
            </w:pPr>
            <w:r>
              <w:rPr>
                <w:rFonts w:ascii="Times New Roman"/>
                <w:b w:val="false"/>
                <w:i w:val="false"/>
                <w:color w:val="000000"/>
                <w:sz w:val="20"/>
              </w:rPr>
              <w:t>
15 кВ/м</w:t>
            </w:r>
          </w:p>
          <w:p>
            <w:pPr>
              <w:spacing w:after="20"/>
              <w:ind w:left="20"/>
              <w:jc w:val="both"/>
            </w:pPr>
            <w:r>
              <w:rPr>
                <w:rFonts w:ascii="Times New Roman"/>
                <w:b w:val="false"/>
                <w:i w:val="false"/>
                <w:color w:val="000000"/>
                <w:sz w:val="20"/>
              </w:rPr>
              <w:t>
15 кВ/м</w:t>
            </w:r>
          </w:p>
          <w:p>
            <w:pPr>
              <w:spacing w:after="20"/>
              <w:ind w:left="20"/>
              <w:jc w:val="both"/>
            </w:pPr>
            <w:r>
              <w:rPr>
                <w:rFonts w:ascii="Times New Roman"/>
                <w:b w:val="false"/>
                <w:i w:val="false"/>
                <w:color w:val="000000"/>
                <w:sz w:val="20"/>
              </w:rPr>
              <w:t>
15 кВ/м</w:t>
            </w:r>
          </w:p>
        </w:tc>
      </w:tr>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БТ маңындағы электр статикалық өріс кернеулігі:</w:t>
            </w:r>
          </w:p>
          <w:p>
            <w:pPr>
              <w:spacing w:after="20"/>
              <w:ind w:left="20"/>
              <w:jc w:val="both"/>
            </w:pPr>
            <w:r>
              <w:rPr>
                <w:rFonts w:ascii="Times New Roman"/>
                <w:b w:val="false"/>
                <w:i w:val="false"/>
                <w:color w:val="000000"/>
                <w:sz w:val="20"/>
              </w:rPr>
              <w:t>
5 - 2000 Герц (бұдан әрі - Гц) жиілік диапазонында;</w:t>
            </w:r>
          </w:p>
          <w:p>
            <w:pPr>
              <w:spacing w:after="20"/>
              <w:ind w:left="20"/>
              <w:jc w:val="both"/>
            </w:pPr>
            <w:r>
              <w:rPr>
                <w:rFonts w:ascii="Times New Roman"/>
                <w:b w:val="false"/>
                <w:i w:val="false"/>
                <w:color w:val="000000"/>
                <w:sz w:val="20"/>
              </w:rPr>
              <w:t>
2 - 400 кГц жиілік диапазонында;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пернетақта тінтуір Монитор пернетақта тінтуір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деңгейінде, қол деңгейінде - 1,0</w:t>
            </w:r>
          </w:p>
          <w:p>
            <w:pPr>
              <w:spacing w:after="20"/>
              <w:ind w:left="20"/>
              <w:jc w:val="both"/>
            </w:pPr>
            <w:r>
              <w:rPr>
                <w:rFonts w:ascii="Times New Roman"/>
                <w:b w:val="false"/>
                <w:i w:val="false"/>
                <w:color w:val="000000"/>
                <w:sz w:val="20"/>
              </w:rPr>
              <w:t>
Бас деңгейінде, қол деңгейінде - 1,0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Метріне 25 Вольт (бұдан әрі - В/м)</w:t>
            </w:r>
          </w:p>
          <w:p>
            <w:pPr>
              <w:spacing w:after="20"/>
              <w:ind w:left="20"/>
              <w:jc w:val="both"/>
            </w:pPr>
            <w:r>
              <w:rPr>
                <w:rFonts w:ascii="Times New Roman"/>
                <w:b w:val="false"/>
                <w:i w:val="false"/>
                <w:color w:val="000000"/>
                <w:sz w:val="20"/>
              </w:rPr>
              <w:t>
2,5 В/м</w:t>
            </w:r>
          </w:p>
        </w:tc>
      </w:tr>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БТ маңындағы магниттік ағын тығыздығы:</w:t>
            </w:r>
          </w:p>
          <w:p>
            <w:pPr>
              <w:spacing w:after="20"/>
              <w:ind w:left="20"/>
              <w:jc w:val="both"/>
            </w:pPr>
            <w:r>
              <w:rPr>
                <w:rFonts w:ascii="Times New Roman"/>
                <w:b w:val="false"/>
                <w:i w:val="false"/>
                <w:color w:val="000000"/>
                <w:sz w:val="20"/>
              </w:rPr>
              <w:t>
5 - 2000 Гц жиілік диапазонында;</w:t>
            </w:r>
          </w:p>
          <w:p>
            <w:pPr>
              <w:spacing w:after="20"/>
              <w:ind w:left="20"/>
              <w:jc w:val="both"/>
            </w:pPr>
            <w:r>
              <w:rPr>
                <w:rFonts w:ascii="Times New Roman"/>
                <w:b w:val="false"/>
                <w:i w:val="false"/>
                <w:color w:val="000000"/>
                <w:sz w:val="20"/>
              </w:rPr>
              <w:t>
2 - 400 кГц жиілік диапазонында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пернетақта тінтуір Монитор пернетақта тінтуір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деңгейінде, қол деңгейінде - 1,0</w:t>
            </w:r>
          </w:p>
          <w:p>
            <w:pPr>
              <w:spacing w:after="20"/>
              <w:ind w:left="20"/>
              <w:jc w:val="both"/>
            </w:pPr>
            <w:r>
              <w:rPr>
                <w:rFonts w:ascii="Times New Roman"/>
                <w:b w:val="false"/>
                <w:i w:val="false"/>
                <w:color w:val="000000"/>
                <w:sz w:val="20"/>
              </w:rPr>
              <w:t>
Бас деңгейінде, қол деңгейінде - 1,0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наноТесла (бұдан әрі- нТл)</w:t>
            </w:r>
          </w:p>
          <w:p>
            <w:pPr>
              <w:spacing w:after="20"/>
              <w:ind w:left="20"/>
              <w:jc w:val="both"/>
            </w:pPr>
            <w:r>
              <w:rPr>
                <w:rFonts w:ascii="Times New Roman"/>
                <w:b w:val="false"/>
                <w:i w:val="false"/>
                <w:color w:val="000000"/>
                <w:sz w:val="20"/>
              </w:rPr>
              <w:t>
25 нТл</w:t>
            </w:r>
          </w:p>
        </w:tc>
      </w:tr>
      <w:tr>
        <w:trPr>
          <w:trHeight w:val="30" w:hRule="atLeast"/>
        </w:trPr>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беттік электр статикалық ықтимал беті, артық емес (сертификатталған сынақтарда)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 мен одан 10 см арақашықтықта орнатылған жерге қосылған өлшеу пластинасының арасында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Вольт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"Адамға әсер ететін физикалық факторлар</w:t>
            </w:r>
            <w:r>
              <w:br/>
            </w:r>
            <w:r>
              <w:rPr>
                <w:rFonts w:ascii="Times New Roman"/>
                <w:b w:val="false"/>
                <w:i w:val="false"/>
                <w:color w:val="000000"/>
                <w:sz w:val="20"/>
              </w:rPr>
              <w:t>(компьютерлер мен бейнетерминалдар) көздерімен</w:t>
            </w:r>
            <w:r>
              <w:br/>
            </w:r>
            <w:r>
              <w:rPr>
                <w:rFonts w:ascii="Times New Roman"/>
                <w:b w:val="false"/>
                <w:i w:val="false"/>
                <w:color w:val="000000"/>
                <w:sz w:val="20"/>
              </w:rPr>
              <w:t>жұмыс істеу жағдайларына қойылатын санитариялық-</w:t>
            </w:r>
            <w:r>
              <w:br/>
            </w:r>
            <w:r>
              <w:rPr>
                <w:rFonts w:ascii="Times New Roman"/>
                <w:b w:val="false"/>
                <w:i w:val="false"/>
                <w:color w:val="000000"/>
                <w:sz w:val="20"/>
              </w:rPr>
              <w:t>эпидемиологиялық талаптар" санитариялық</w:t>
            </w:r>
            <w:r>
              <w:br/>
            </w:r>
            <w:r>
              <w:rPr>
                <w:rFonts w:ascii="Times New Roman"/>
                <w:b w:val="false"/>
                <w:i w:val="false"/>
                <w:color w:val="000000"/>
                <w:sz w:val="20"/>
              </w:rPr>
              <w:t>қағидаларына 6-қосымша</w:t>
            </w:r>
          </w:p>
        </w:tc>
      </w:tr>
    </w:tbl>
    <w:bookmarkStart w:name="z56" w:id="47"/>
    <w:p>
      <w:pPr>
        <w:spacing w:after="0"/>
        <w:ind w:left="0"/>
        <w:jc w:val="left"/>
      </w:pPr>
      <w:r>
        <w:rPr>
          <w:rFonts w:ascii="Times New Roman"/>
          <w:b/>
          <w:i w:val="false"/>
          <w:color w:val="000000"/>
        </w:rPr>
        <w:t xml:space="preserve"> Аэроиондар және униполярлық коэффициент шоғырлануының рұқсат етілген деңгейлері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101"/>
        <w:gridCol w:w="4295"/>
        <w:gridCol w:w="3177"/>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шоғырлануы, р (ион/см</w:t>
            </w:r>
            <w:r>
              <w:rPr>
                <w:rFonts w:ascii="Times New Roman"/>
                <w:b w:val="false"/>
                <w:i w:val="false"/>
                <w:color w:val="000000"/>
                <w:vertAlign w:val="superscript"/>
              </w:rPr>
              <w:t>3</w:t>
            </w:r>
            <w:r>
              <w:rPr>
                <w:rFonts w:ascii="Times New Roman"/>
                <w:b w:val="false"/>
                <w:i w:val="false"/>
                <w:color w:val="000000"/>
                <w:sz w:val="20"/>
              </w:rPr>
              <w:t>)</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Униполярлық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полярлық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полярлық</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 У</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рұқсат етілген</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perscript"/>
              </w:rPr>
              <w:t>+</w:t>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400</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w:t>
            </w:r>
            <w:r>
              <w:rPr>
                <w:rFonts w:ascii="Times New Roman"/>
                <w:b w:val="false"/>
                <w:i w:val="false"/>
                <w:color w:val="000000"/>
                <w:vertAlign w:val="superscript"/>
              </w:rPr>
              <w:t>-</w:t>
            </w:r>
            <w:r>
              <w:rPr>
                <w:rFonts w:ascii="Times New Roman"/>
                <w:b w:val="false"/>
                <w:i w:val="false"/>
                <w:color w:val="000000"/>
                <w:sz w:val="20"/>
              </w:rPr>
              <w:t xml:space="preserve"> &gt; 600</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0,4 </w:t>
            </w:r>
            <w:r>
              <w:rPr>
                <w:rFonts w:ascii="Times New Roman"/>
                <w:b w:val="false"/>
                <w:i w:val="false"/>
                <w:color w:val="000000"/>
                <w:sz w:val="20"/>
                <w:u w:val="single"/>
              </w:rPr>
              <w:t>&lt;</w:t>
            </w:r>
            <w:r>
              <w:rPr>
                <w:rFonts w:ascii="Times New Roman"/>
                <w:b w:val="false"/>
                <w:i w:val="false"/>
                <w:color w:val="000000"/>
                <w:sz w:val="20"/>
              </w:rPr>
              <w:t xml:space="preserve"> У &lt;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r>
              <w:rPr>
                <w:rFonts w:ascii="Times New Roman"/>
                <w:b w:val="false"/>
                <w:i w:val="false"/>
                <w:color w:val="000000"/>
                <w:sz w:val="20"/>
                <w:u w:val="single"/>
              </w:rPr>
              <w:t>&lt;</w:t>
            </w:r>
            <w:r>
              <w:rPr>
                <w:rFonts w:ascii="Times New Roman"/>
                <w:b w:val="false"/>
                <w:i w:val="false"/>
                <w:color w:val="000000"/>
                <w:sz w:val="20"/>
              </w:rPr>
              <w:t>р</w:t>
            </w:r>
            <w:r>
              <w:rPr>
                <w:rFonts w:ascii="Times New Roman"/>
                <w:b w:val="false"/>
                <w:i w:val="false"/>
                <w:color w:val="000000"/>
                <w:vertAlign w:val="superscript"/>
              </w:rPr>
              <w:t>+</w:t>
            </w:r>
            <w:r>
              <w:rPr>
                <w:rFonts w:ascii="Times New Roman"/>
                <w:b w:val="false"/>
                <w:i w:val="false"/>
                <w:color w:val="000000"/>
                <w:sz w:val="20"/>
              </w:rPr>
              <w:t>&lt; 3000</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&lt; Ро</w:t>
            </w:r>
            <w:r>
              <w:rPr>
                <w:rFonts w:ascii="Times New Roman"/>
                <w:b w:val="false"/>
                <w:i w:val="false"/>
                <w:color w:val="000000"/>
                <w:vertAlign w:val="superscript"/>
              </w:rPr>
              <w: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рұқсат етілген</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&lt; 50000</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р0</w:t>
            </w:r>
            <w:r>
              <w:rPr>
                <w:rFonts w:ascii="Times New Roman"/>
                <w:b w:val="false"/>
                <w:i w:val="false"/>
                <w:color w:val="000000"/>
                <w:vertAlign w:val="superscript"/>
              </w:rPr>
              <w:t>-</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50000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"Адамға әсер ететін физикалық факторлар</w:t>
            </w:r>
            <w:r>
              <w:br/>
            </w:r>
            <w:r>
              <w:rPr>
                <w:rFonts w:ascii="Times New Roman"/>
                <w:b w:val="false"/>
                <w:i w:val="false"/>
                <w:color w:val="000000"/>
                <w:sz w:val="20"/>
              </w:rPr>
              <w:t>(компьютерлер мен бейнетерминалдар) көздерімен</w:t>
            </w:r>
            <w:r>
              <w:br/>
            </w:r>
            <w:r>
              <w:rPr>
                <w:rFonts w:ascii="Times New Roman"/>
                <w:b w:val="false"/>
                <w:i w:val="false"/>
                <w:color w:val="000000"/>
                <w:sz w:val="20"/>
              </w:rPr>
              <w:t>жұмыс істеу жағдайларына қойылатын санитариялық-</w:t>
            </w:r>
            <w:r>
              <w:br/>
            </w:r>
            <w:r>
              <w:rPr>
                <w:rFonts w:ascii="Times New Roman"/>
                <w:b w:val="false"/>
                <w:i w:val="false"/>
                <w:color w:val="000000"/>
                <w:sz w:val="20"/>
              </w:rPr>
              <w:t>эпидемиологиялық талаптар" санитариялық</w:t>
            </w:r>
            <w:r>
              <w:br/>
            </w:r>
            <w:r>
              <w:rPr>
                <w:rFonts w:ascii="Times New Roman"/>
                <w:b w:val="false"/>
                <w:i w:val="false"/>
                <w:color w:val="000000"/>
                <w:sz w:val="20"/>
              </w:rPr>
              <w:t>қағидаларына 7-қосымша</w:t>
            </w:r>
          </w:p>
        </w:tc>
      </w:tr>
    </w:tbl>
    <w:bookmarkStart w:name="z58" w:id="48"/>
    <w:p>
      <w:pPr>
        <w:spacing w:after="0"/>
        <w:ind w:left="0"/>
        <w:jc w:val="left"/>
      </w:pPr>
      <w:r>
        <w:rPr>
          <w:rFonts w:ascii="Times New Roman"/>
          <w:b/>
          <w:i w:val="false"/>
          <w:color w:val="000000"/>
        </w:rPr>
        <w:t xml:space="preserve"> Жұмыс орындарындағы электр магниттік өрістер деңгейлерін аспаптық бақылау және гигиеналық бағалау әдістемесі</w:t>
      </w:r>
    </w:p>
    <w:bookmarkEnd w:id="48"/>
    <w:p>
      <w:pPr>
        <w:spacing w:after="0"/>
        <w:ind w:left="0"/>
        <w:jc w:val="both"/>
      </w:pPr>
      <w:r>
        <w:rPr>
          <w:rFonts w:ascii="Times New Roman"/>
          <w:b w:val="false"/>
          <w:i w:val="false"/>
          <w:color w:val="000000"/>
          <w:sz w:val="28"/>
        </w:rPr>
        <w:t>
      1. ДК пайдаланушылардың жұмыс орындарында электр магниттік жағдайды аспаптық зерттеу:</w:t>
      </w:r>
    </w:p>
    <w:p>
      <w:pPr>
        <w:spacing w:after="0"/>
        <w:ind w:left="0"/>
        <w:jc w:val="both"/>
      </w:pPr>
      <w:r>
        <w:rPr>
          <w:rFonts w:ascii="Times New Roman"/>
          <w:b w:val="false"/>
          <w:i w:val="false"/>
          <w:color w:val="000000"/>
          <w:sz w:val="28"/>
        </w:rPr>
        <w:t>
      1) ДК пайдалануға берген кезде және жаңа жұмыс орындарын құрғанда және жұмыс орындарын қайта құрғанда;</w:t>
      </w:r>
    </w:p>
    <w:p>
      <w:pPr>
        <w:spacing w:after="0"/>
        <w:ind w:left="0"/>
        <w:jc w:val="both"/>
      </w:pPr>
      <w:r>
        <w:rPr>
          <w:rFonts w:ascii="Times New Roman"/>
          <w:b w:val="false"/>
          <w:i w:val="false"/>
          <w:color w:val="000000"/>
          <w:sz w:val="28"/>
        </w:rPr>
        <w:t>
      2) электр магниттік жағдайды нормалауға бағытталған ұйымдастыру-техникалық іс-шараларын жүргізгеннен кейін;</w:t>
      </w:r>
    </w:p>
    <w:p>
      <w:pPr>
        <w:spacing w:after="0"/>
        <w:ind w:left="0"/>
        <w:jc w:val="both"/>
      </w:pPr>
      <w:r>
        <w:rPr>
          <w:rFonts w:ascii="Times New Roman"/>
          <w:b w:val="false"/>
          <w:i w:val="false"/>
          <w:color w:val="000000"/>
          <w:sz w:val="28"/>
        </w:rPr>
        <w:t>
      3) санитариялық-эпидемиологиялық қадағалауды жүргізу кезінде;</w:t>
      </w:r>
    </w:p>
    <w:p>
      <w:pPr>
        <w:spacing w:after="0"/>
        <w:ind w:left="0"/>
        <w:jc w:val="both"/>
      </w:pPr>
      <w:r>
        <w:rPr>
          <w:rFonts w:ascii="Times New Roman"/>
          <w:b w:val="false"/>
          <w:i w:val="false"/>
          <w:color w:val="000000"/>
          <w:sz w:val="28"/>
        </w:rPr>
        <w:t>
      4) еңбек жағдайлары бойынша жұмыс орындарын аттестаттау кезінде;</w:t>
      </w:r>
    </w:p>
    <w:p>
      <w:pPr>
        <w:spacing w:after="0"/>
        <w:ind w:left="0"/>
        <w:jc w:val="both"/>
      </w:pPr>
      <w:r>
        <w:rPr>
          <w:rFonts w:ascii="Times New Roman"/>
          <w:b w:val="false"/>
          <w:i w:val="false"/>
          <w:color w:val="000000"/>
          <w:sz w:val="28"/>
        </w:rPr>
        <w:t>
      5) ұйымдардың өтінімдері бойынша жүргізіледі.</w:t>
      </w:r>
    </w:p>
    <w:p>
      <w:pPr>
        <w:spacing w:after="0"/>
        <w:ind w:left="0"/>
        <w:jc w:val="both"/>
      </w:pPr>
      <w:r>
        <w:rPr>
          <w:rFonts w:ascii="Times New Roman"/>
          <w:b w:val="false"/>
          <w:i w:val="false"/>
          <w:color w:val="000000"/>
          <w:sz w:val="28"/>
        </w:rPr>
        <w:t>
      2. Үй-жайда ДК-ні пайдаланушылардың жұмыс орындарын орналастыру жоспары (сызбасы) жасалады.</w:t>
      </w:r>
    </w:p>
    <w:p>
      <w:pPr>
        <w:spacing w:after="0"/>
        <w:ind w:left="0"/>
        <w:jc w:val="both"/>
      </w:pPr>
      <w:r>
        <w:rPr>
          <w:rFonts w:ascii="Times New Roman"/>
          <w:b w:val="false"/>
          <w:i w:val="false"/>
          <w:color w:val="000000"/>
          <w:sz w:val="28"/>
        </w:rPr>
        <w:t>
      3. Жұмыс орнын жабдықтау - ДК құрылғысының атауы, өндіруші-фирмасы, моделі және зауыттық (сериялық) нөмірлері, ДК-ға арналған экрандық сүзгілер (олар болған жағдайда) туралы мәліметтер зертханалық зерттеулер хаттамасына енгізіледі.</w:t>
      </w:r>
    </w:p>
    <w:p>
      <w:pPr>
        <w:spacing w:after="0"/>
        <w:ind w:left="0"/>
        <w:jc w:val="both"/>
      </w:pPr>
      <w:r>
        <w:rPr>
          <w:rFonts w:ascii="Times New Roman"/>
          <w:b w:val="false"/>
          <w:i w:val="false"/>
          <w:color w:val="000000"/>
          <w:sz w:val="28"/>
        </w:rPr>
        <w:t>
      4. ДК экранында осы жұмыс түріне арналған типтік кескіндеме (мәтін, графиктер) орнатылады.</w:t>
      </w:r>
    </w:p>
    <w:p>
      <w:pPr>
        <w:spacing w:after="0"/>
        <w:ind w:left="0"/>
        <w:jc w:val="both"/>
      </w:pPr>
      <w:r>
        <w:rPr>
          <w:rFonts w:ascii="Times New Roman"/>
          <w:b w:val="false"/>
          <w:i w:val="false"/>
          <w:color w:val="000000"/>
          <w:sz w:val="28"/>
        </w:rPr>
        <w:t>
      5. Өлшеу жүргізу кезінде барлық есептеу техникасы, ДК және осы үй-жайда орналасқан жұмыс үшін қолданылатын басқа да электр жабдықтары қосылады.</w:t>
      </w:r>
    </w:p>
    <w:p>
      <w:pPr>
        <w:spacing w:after="0"/>
        <w:ind w:left="0"/>
        <w:jc w:val="both"/>
      </w:pPr>
      <w:r>
        <w:rPr>
          <w:rFonts w:ascii="Times New Roman"/>
          <w:b w:val="false"/>
          <w:i w:val="false"/>
          <w:color w:val="000000"/>
          <w:sz w:val="28"/>
        </w:rPr>
        <w:t>
      6. Электростатикалық өріс параметрлерін өлшеу ДК қосылғаннан кейін 20 минут өтпей ерте жүргізілмейді.</w:t>
      </w:r>
    </w:p>
    <w:p>
      <w:pPr>
        <w:spacing w:after="0"/>
        <w:ind w:left="0"/>
        <w:jc w:val="both"/>
      </w:pPr>
      <w:r>
        <w:rPr>
          <w:rFonts w:ascii="Times New Roman"/>
          <w:b w:val="false"/>
          <w:i w:val="false"/>
          <w:color w:val="000000"/>
          <w:sz w:val="28"/>
        </w:rPr>
        <w:t>
      7. ДК-мен жабдықталған жұмыс орнындағы ауыспалы электр және магниттік өрістер деңгейлерін, статикалық электр өрістерін өлшеу пернетақтаны қоса алғанда, жұмыс орындарында 0,5 м, 1,0 м және 1,5 м биіктіктегі үш деңгейде жүргізіледі.</w:t>
      </w:r>
    </w:p>
    <w:p>
      <w:pPr>
        <w:spacing w:after="0"/>
        <w:ind w:left="0"/>
        <w:jc w:val="both"/>
      </w:pPr>
      <w:r>
        <w:rPr>
          <w:rFonts w:ascii="Times New Roman"/>
          <w:b w:val="false"/>
          <w:i w:val="false"/>
          <w:color w:val="000000"/>
          <w:sz w:val="28"/>
        </w:rPr>
        <w:t xml:space="preserve">
      8. Егер ДК-мен жабдықталған зерттелетін жұмыс орнында 5 - 2000 Гц диапазонындағы электр және/немесе магниттік өрістердің қарқындылығы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мәннен жоғары болса, ЭМӨ-нің өнеркәсіптік жиілігінің (жабдық ажыратылып тұрғанда) ая деңгейлерін өлшеу жүргізіледі. Жиілігі 50 Гц электр өрісінің ая деңгейі және магниттік өріс кернеулілігінің ая деңгейі тиісінше 0,5 кВ/м, және 0,16 А/м (0,2 мкТл) мәннен аспауы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