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d90c" w14:textId="2e1d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бұйрығына және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20 қаңтардағы № 20 бұйрығы. Қазақстан Республикасының Әділет министрлігінде 2015 жылы 25 ақпанда № 10330 тіркелді</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Көлік және коммуникация министрінің кейбір бұйрықтарына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6855 нөмірімен тіркеліп, Қазақстан Республикасы орталық атқарушы және өзге де орталық мемлекеттік органдары актілерінің № 4 жинағында 2011 жылғы 25 наурызда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қозғалысына қызмет көрсету кезінде ұшу қауіпсіздігін басқару жөніндегі үлгі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азаматтық авиация саласындағы уәкілетті органмен келісілген ҰҚБЖН-ның бастапқы нұсқасын жариялау;»;</w:t>
      </w:r>
      <w:r>
        <w:br/>
      </w:r>
      <w:r>
        <w:rPr>
          <w:rFonts w:ascii="Times New Roman"/>
          <w:b w:val="false"/>
          <w:i w:val="false"/>
          <w:color w:val="000000"/>
          <w:sz w:val="28"/>
        </w:rPr>
        <w:t>
</w:t>
      </w:r>
      <w:r>
        <w:rPr>
          <w:rFonts w:ascii="Times New Roman"/>
          <w:b w:val="false"/>
          <w:i w:val="false"/>
          <w:color w:val="000000"/>
          <w:sz w:val="28"/>
        </w:rPr>
        <w:t>
      мынадай мазмұндағы 6-тараумен толықтырылсын:</w:t>
      </w:r>
      <w:r>
        <w:br/>
      </w:r>
      <w:r>
        <w:rPr>
          <w:rFonts w:ascii="Times New Roman"/>
          <w:b w:val="false"/>
          <w:i w:val="false"/>
          <w:color w:val="000000"/>
          <w:sz w:val="28"/>
        </w:rPr>
        <w:t>
</w:t>
      </w:r>
      <w:r>
        <w:rPr>
          <w:rFonts w:ascii="Times New Roman"/>
          <w:b w:val="false"/>
          <w:i w:val="false"/>
          <w:color w:val="000000"/>
          <w:sz w:val="28"/>
        </w:rPr>
        <w:t>
      «6. Ұшу-қону жолағына санкцияланбаған кіруді болдырмау бағдарламасын енгізу.</w:t>
      </w:r>
      <w:r>
        <w:br/>
      </w:r>
      <w:r>
        <w:rPr>
          <w:rFonts w:ascii="Times New Roman"/>
          <w:b w:val="false"/>
          <w:i w:val="false"/>
          <w:color w:val="000000"/>
          <w:sz w:val="28"/>
        </w:rPr>
        <w:t>
</w:t>
      </w:r>
      <w:r>
        <w:rPr>
          <w:rFonts w:ascii="Times New Roman"/>
          <w:b w:val="false"/>
          <w:i w:val="false"/>
          <w:color w:val="000000"/>
          <w:sz w:val="28"/>
        </w:rPr>
        <w:t>
      39. Ұшу-қону жолағына (бұдан әрі - ҰҚЖ) санкцияланбаған кіруді болдырмау бағдарламасы ұшу қауіпсіздігін басқару жүйесінде қолданылатын қағидаттарды ескере отырып әзірленеді және орындалады.</w:t>
      </w:r>
      <w:r>
        <w:br/>
      </w:r>
      <w:r>
        <w:rPr>
          <w:rFonts w:ascii="Times New Roman"/>
          <w:b w:val="false"/>
          <w:i w:val="false"/>
          <w:color w:val="000000"/>
          <w:sz w:val="28"/>
        </w:rPr>
        <w:t>
</w:t>
      </w:r>
      <w:r>
        <w:rPr>
          <w:rFonts w:ascii="Times New Roman"/>
          <w:b w:val="false"/>
          <w:i w:val="false"/>
          <w:color w:val="000000"/>
          <w:sz w:val="28"/>
        </w:rPr>
        <w:t>
      Көрсетілген бағдарлама радиотелефондық фразеологияны, тілдік құзыреттілікті, жабдықты, жарық-техникалық құралдар мен әуеайлақтың таңбаларын, әуеайлақтық карталарды, пайдалану аспектілерін, жағдай туралы хабардар болуды және адами факторды қоса алғанда, ҰҚЖ-дағы операциялардың қауіпсіздігін қамтамасыз етуге бағытталған іс-шаралар кешенін білдіреді.</w:t>
      </w:r>
      <w:r>
        <w:br/>
      </w:r>
      <w:r>
        <w:rPr>
          <w:rFonts w:ascii="Times New Roman"/>
          <w:b w:val="false"/>
          <w:i w:val="false"/>
          <w:color w:val="000000"/>
          <w:sz w:val="28"/>
        </w:rPr>
        <w:t>
</w:t>
      </w:r>
      <w:r>
        <w:rPr>
          <w:rFonts w:ascii="Times New Roman"/>
          <w:b w:val="false"/>
          <w:i w:val="false"/>
          <w:color w:val="000000"/>
          <w:sz w:val="28"/>
        </w:rPr>
        <w:t>
      40. ҰҚЖ-ға санкцияланбаған кіруді болдырмау бағдарламасын енгізу үшін орташа жылдық ұшу қарқындылығы тәулігіне 50 ұшу-қону операциясынан асатын әуеайлақтарда ҰҚЖ-дағы операциялардың қауіпсіздігі мәселелері жөніндегі топтар құрылады.</w:t>
      </w:r>
      <w:r>
        <w:br/>
      </w:r>
      <w:r>
        <w:rPr>
          <w:rFonts w:ascii="Times New Roman"/>
          <w:b w:val="false"/>
          <w:i w:val="false"/>
          <w:color w:val="000000"/>
          <w:sz w:val="28"/>
        </w:rPr>
        <w:t>
</w:t>
      </w:r>
      <w:r>
        <w:rPr>
          <w:rFonts w:ascii="Times New Roman"/>
          <w:b w:val="false"/>
          <w:i w:val="false"/>
          <w:color w:val="000000"/>
          <w:sz w:val="28"/>
        </w:rPr>
        <w:t>
      Осындай топтардың мақсаты:</w:t>
      </w:r>
      <w:r>
        <w:br/>
      </w:r>
      <w:r>
        <w:rPr>
          <w:rFonts w:ascii="Times New Roman"/>
          <w:b w:val="false"/>
          <w:i w:val="false"/>
          <w:color w:val="000000"/>
          <w:sz w:val="28"/>
        </w:rPr>
        <w:t>
</w:t>
      </w:r>
      <w:r>
        <w:rPr>
          <w:rFonts w:ascii="Times New Roman"/>
          <w:b w:val="false"/>
          <w:i w:val="false"/>
          <w:color w:val="000000"/>
          <w:sz w:val="28"/>
        </w:rPr>
        <w:t xml:space="preserve">
      1) ҰҚЖ-дағы операциялардың қауіпсіздігін қамтамасыз ету жөніндегі іс-қимылдар жоспарын әзірлеу; </w:t>
      </w:r>
      <w:r>
        <w:br/>
      </w:r>
      <w:r>
        <w:rPr>
          <w:rFonts w:ascii="Times New Roman"/>
          <w:b w:val="false"/>
          <w:i w:val="false"/>
          <w:color w:val="000000"/>
          <w:sz w:val="28"/>
        </w:rPr>
        <w:t>
</w:t>
      </w:r>
      <w:r>
        <w:rPr>
          <w:rFonts w:ascii="Times New Roman"/>
          <w:b w:val="false"/>
          <w:i w:val="false"/>
          <w:color w:val="000000"/>
          <w:sz w:val="28"/>
        </w:rPr>
        <w:t xml:space="preserve">
      2) азаматтық авиация ұйымдарының басшылық құрамымен ҰҚЖ-ға санкцияланбаған кірудің әлеуетті проблемалары бойынша консультациялар жүргізу және қауіпті жою мен қалдық тәуекелдерді азайту бойынша ұсынымдарды дайындау болып табылады. </w:t>
      </w:r>
      <w:r>
        <w:br/>
      </w:r>
      <w:r>
        <w:rPr>
          <w:rFonts w:ascii="Times New Roman"/>
          <w:b w:val="false"/>
          <w:i w:val="false"/>
          <w:color w:val="000000"/>
          <w:sz w:val="28"/>
        </w:rPr>
        <w:t>
</w:t>
      </w:r>
      <w:r>
        <w:rPr>
          <w:rFonts w:ascii="Times New Roman"/>
          <w:b w:val="false"/>
          <w:i w:val="false"/>
          <w:color w:val="000000"/>
          <w:sz w:val="28"/>
        </w:rPr>
        <w:t>
      41. ҰҚЖ-дағы операциялардың қауіпсіздігі мәселелері жөніндегі топқа әуе қозғалысына қызмет көрсету қызметінің, әуеайлақты пайдалану қызметінің, әуе кемелері пайдаланушылары мен азаматтық авиацияның басқа да мүдделі ұйымдарының өкілдері кіруі тиіс. Топ мәжілістерін өткізу жиілігін оның басшысы айқындайды.</w:t>
      </w:r>
      <w:r>
        <w:br/>
      </w:r>
      <w:r>
        <w:rPr>
          <w:rFonts w:ascii="Times New Roman"/>
          <w:b w:val="false"/>
          <w:i w:val="false"/>
          <w:color w:val="000000"/>
          <w:sz w:val="28"/>
        </w:rPr>
        <w:t>
</w:t>
      </w:r>
      <w:r>
        <w:rPr>
          <w:rFonts w:ascii="Times New Roman"/>
          <w:b w:val="false"/>
          <w:i w:val="false"/>
          <w:color w:val="000000"/>
          <w:sz w:val="28"/>
        </w:rPr>
        <w:t>
      42. ҰҚЖ-ға санкцияланбаған кірудің жалпы санын, оның салдарларының күрделілік үлгілері мен дәрежесін анықтағаннан кейін ҰҚЖ-дағы операциялардың қауіпсіздігі мәселелері жөніндегі топ шешілуі ҰҚЖ-дағы операциялардың қауіпсіздігін арттыратын міндеттерді анықтауы, оның ішінде:</w:t>
      </w:r>
      <w:r>
        <w:br/>
      </w:r>
      <w:r>
        <w:rPr>
          <w:rFonts w:ascii="Times New Roman"/>
          <w:b w:val="false"/>
          <w:i w:val="false"/>
          <w:color w:val="000000"/>
          <w:sz w:val="28"/>
        </w:rPr>
        <w:t>
</w:t>
      </w:r>
      <w:r>
        <w:rPr>
          <w:rFonts w:ascii="Times New Roman"/>
          <w:b w:val="false"/>
          <w:i w:val="false"/>
          <w:color w:val="000000"/>
          <w:sz w:val="28"/>
        </w:rPr>
        <w:t>
      1) ҰҚЖ-дағы операциялардың қауіпсіздігі мәселелері бойынша деректерді жинауды, талдауды және таратуды жетілдіруі;</w:t>
      </w:r>
      <w:r>
        <w:br/>
      </w:r>
      <w:r>
        <w:rPr>
          <w:rFonts w:ascii="Times New Roman"/>
          <w:b w:val="false"/>
          <w:i w:val="false"/>
          <w:color w:val="000000"/>
          <w:sz w:val="28"/>
        </w:rPr>
        <w:t>
</w:t>
      </w:r>
      <w:r>
        <w:rPr>
          <w:rFonts w:ascii="Times New Roman"/>
          <w:b w:val="false"/>
          <w:i w:val="false"/>
          <w:color w:val="000000"/>
          <w:sz w:val="28"/>
        </w:rPr>
        <w:t>
      2) белгі мен таңбаның Қазақстан Республикасы Үкіметінің 2012 жылғы 23 қаңтардағы № 156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әуеайлақтарының (тікұшақ айлақтарының) пайдалануға жарамдылығының нормаларын бекіту туралы» талаптарына сәйкес болуын және ұшқыштар мен жүргізушілерге көрініп тұруын тексеру;</w:t>
      </w:r>
      <w:r>
        <w:br/>
      </w:r>
      <w:r>
        <w:rPr>
          <w:rFonts w:ascii="Times New Roman"/>
          <w:b w:val="false"/>
          <w:i w:val="false"/>
          <w:color w:val="000000"/>
          <w:sz w:val="28"/>
        </w:rPr>
        <w:t>
</w:t>
      </w:r>
      <w:r>
        <w:rPr>
          <w:rFonts w:ascii="Times New Roman"/>
          <w:b w:val="false"/>
          <w:i w:val="false"/>
          <w:color w:val="000000"/>
          <w:sz w:val="28"/>
        </w:rPr>
        <w:t xml:space="preserve">
      3) кейіннен әуеайлақ карталарында жариялау үшін ҰҚЖ-дағы қауіпті учаскелерді анықтауы, олардың дәлдігін тұрақты тексеруі, қажеттілігіне қарай қайта қарауы; </w:t>
      </w:r>
      <w:r>
        <w:br/>
      </w:r>
      <w:r>
        <w:rPr>
          <w:rFonts w:ascii="Times New Roman"/>
          <w:b w:val="false"/>
          <w:i w:val="false"/>
          <w:color w:val="000000"/>
          <w:sz w:val="28"/>
        </w:rPr>
        <w:t>
</w:t>
      </w:r>
      <w:r>
        <w:rPr>
          <w:rFonts w:ascii="Times New Roman"/>
          <w:b w:val="false"/>
          <w:i w:val="false"/>
          <w:color w:val="000000"/>
          <w:sz w:val="28"/>
        </w:rPr>
        <w:t xml:space="preserve">
      4) байланыс стандарттарын арттыруға бағытталған бастамаларды әзірлеуі; </w:t>
      </w:r>
      <w:r>
        <w:br/>
      </w:r>
      <w:r>
        <w:rPr>
          <w:rFonts w:ascii="Times New Roman"/>
          <w:b w:val="false"/>
          <w:i w:val="false"/>
          <w:color w:val="000000"/>
          <w:sz w:val="28"/>
        </w:rPr>
        <w:t>
</w:t>
      </w:r>
      <w:r>
        <w:rPr>
          <w:rFonts w:ascii="Times New Roman"/>
          <w:b w:val="false"/>
          <w:i w:val="false"/>
          <w:color w:val="000000"/>
          <w:sz w:val="28"/>
        </w:rPr>
        <w:t xml:space="preserve">
      5) ҰҚЖ-ға санкцияланбаған кіру ықтималдығын төмендетуі мүмкін әлеуетті жаңа технологияларды анықтауы; </w:t>
      </w:r>
      <w:r>
        <w:br/>
      </w:r>
      <w:r>
        <w:rPr>
          <w:rFonts w:ascii="Times New Roman"/>
          <w:b w:val="false"/>
          <w:i w:val="false"/>
          <w:color w:val="000000"/>
          <w:sz w:val="28"/>
        </w:rPr>
        <w:t>
</w:t>
      </w:r>
      <w:r>
        <w:rPr>
          <w:rFonts w:ascii="Times New Roman"/>
          <w:b w:val="false"/>
          <w:i w:val="false"/>
          <w:color w:val="000000"/>
          <w:sz w:val="28"/>
        </w:rPr>
        <w:t xml:space="preserve">
      6) ҰҚЖ-дағы операциялардың қауіпсіздігі мәселелері бойынша білім беру-оқыту материалдарын әзірлеуі және әуе қозғалысына қызмет көрсету диспетчерлері, ұшқыштары және әуеайлақ аумағында көлік құралдарын басқаратын персонал арасында олардың таратылуын қамтамасыз етуі тиіс. </w:t>
      </w:r>
      <w:r>
        <w:br/>
      </w:r>
      <w:r>
        <w:rPr>
          <w:rFonts w:ascii="Times New Roman"/>
          <w:b w:val="false"/>
          <w:i w:val="false"/>
          <w:color w:val="000000"/>
          <w:sz w:val="28"/>
        </w:rPr>
        <w:t>
</w:t>
      </w:r>
      <w:r>
        <w:rPr>
          <w:rFonts w:ascii="Times New Roman"/>
          <w:b w:val="false"/>
          <w:i w:val="false"/>
          <w:color w:val="000000"/>
          <w:sz w:val="28"/>
        </w:rPr>
        <w:t>
      43. Қауіпті учаскелерді анықтағаннан кейін қауіпті факторларды жою бойынша тиісті шараларды қабылдау және егер оны дереу жүзеге асыру мүмкін болмаса, осы тәуекелді бақылау және төмендету керек. Көрсетілген шаралар мыналарды қамтуы мүмкін:</w:t>
      </w:r>
      <w:r>
        <w:br/>
      </w:r>
      <w:r>
        <w:rPr>
          <w:rFonts w:ascii="Times New Roman"/>
          <w:b w:val="false"/>
          <w:i w:val="false"/>
          <w:color w:val="000000"/>
          <w:sz w:val="28"/>
        </w:rPr>
        <w:t>
</w:t>
      </w:r>
      <w:r>
        <w:rPr>
          <w:rFonts w:ascii="Times New Roman"/>
          <w:b w:val="false"/>
          <w:i w:val="false"/>
          <w:color w:val="000000"/>
          <w:sz w:val="28"/>
        </w:rPr>
        <w:t>
      1) ақпараттық-ағартушылық кампаниялар;</w:t>
      </w:r>
      <w:r>
        <w:br/>
      </w:r>
      <w:r>
        <w:rPr>
          <w:rFonts w:ascii="Times New Roman"/>
          <w:b w:val="false"/>
          <w:i w:val="false"/>
          <w:color w:val="000000"/>
          <w:sz w:val="28"/>
        </w:rPr>
        <w:t>
</w:t>
      </w:r>
      <w:r>
        <w:rPr>
          <w:rFonts w:ascii="Times New Roman"/>
          <w:b w:val="false"/>
          <w:i w:val="false"/>
          <w:color w:val="000000"/>
          <w:sz w:val="28"/>
        </w:rPr>
        <w:t>
      2) қосымша көзбен шолатын құралдар (белгілер, таңбалау және жарық-техникалық құралдар);</w:t>
      </w:r>
      <w:r>
        <w:br/>
      </w:r>
      <w:r>
        <w:rPr>
          <w:rFonts w:ascii="Times New Roman"/>
          <w:b w:val="false"/>
          <w:i w:val="false"/>
          <w:color w:val="000000"/>
          <w:sz w:val="28"/>
        </w:rPr>
        <w:t>
</w:t>
      </w:r>
      <w:r>
        <w:rPr>
          <w:rFonts w:ascii="Times New Roman"/>
          <w:b w:val="false"/>
          <w:i w:val="false"/>
          <w:color w:val="000000"/>
          <w:sz w:val="28"/>
        </w:rPr>
        <w:t>
      3) баламалы қозғалыс бағыттарын пайдалану;</w:t>
      </w:r>
      <w:r>
        <w:br/>
      </w:r>
      <w:r>
        <w:rPr>
          <w:rFonts w:ascii="Times New Roman"/>
          <w:b w:val="false"/>
          <w:i w:val="false"/>
          <w:color w:val="000000"/>
          <w:sz w:val="28"/>
        </w:rPr>
        <w:t>
</w:t>
      </w:r>
      <w:r>
        <w:rPr>
          <w:rFonts w:ascii="Times New Roman"/>
          <w:b w:val="false"/>
          <w:i w:val="false"/>
          <w:color w:val="000000"/>
          <w:sz w:val="28"/>
        </w:rPr>
        <w:t>
      4) жаңа рульдеу жолдарын салу;</w:t>
      </w:r>
      <w:r>
        <w:br/>
      </w:r>
      <w:r>
        <w:rPr>
          <w:rFonts w:ascii="Times New Roman"/>
          <w:b w:val="false"/>
          <w:i w:val="false"/>
          <w:color w:val="000000"/>
          <w:sz w:val="28"/>
        </w:rPr>
        <w:t>
</w:t>
      </w:r>
      <w:r>
        <w:rPr>
          <w:rFonts w:ascii="Times New Roman"/>
          <w:b w:val="false"/>
          <w:i w:val="false"/>
          <w:color w:val="000000"/>
          <w:sz w:val="28"/>
        </w:rPr>
        <w:t>
      5) әуеайлақтық диспетчерлік пунктте «өлі аймақтарды» азайту.</w:t>
      </w:r>
      <w:r>
        <w:br/>
      </w:r>
      <w:r>
        <w:rPr>
          <w:rFonts w:ascii="Times New Roman"/>
          <w:b w:val="false"/>
          <w:i w:val="false"/>
          <w:color w:val="000000"/>
          <w:sz w:val="28"/>
        </w:rPr>
        <w:t>
</w:t>
      </w:r>
      <w:r>
        <w:rPr>
          <w:rFonts w:ascii="Times New Roman"/>
          <w:b w:val="false"/>
          <w:i w:val="false"/>
          <w:color w:val="000000"/>
          <w:sz w:val="28"/>
        </w:rPr>
        <w:t xml:space="preserve">
      44. ҰҚЖ-дағы операциялардың қауіпсіздігі мәселелері жөніндегі топ ҰҚЖ-дағы операциялардың қауіпсіздігін қамтамасыз ету жүйесіндегі кемшіліктерді азайтуға бағытталған іс-қимылдар тізбесін және олардың орындалуы үшін жауапты тұлғаларды (ұйымдарды) қамтитын жоспарды әзірлейді. Көрсетілген іс-қимылдар әуеайлақтың нақты талаптарын ескеруі және осы әуеайлақтың ҰҚЖ-дағы операциялардың қауіпсіздігімен байланысты мәселелерді немесе проблемаларды шешуге бағытталуы тиіс. </w:t>
      </w:r>
      <w:r>
        <w:br/>
      </w:r>
      <w:r>
        <w:rPr>
          <w:rFonts w:ascii="Times New Roman"/>
          <w:b w:val="false"/>
          <w:i w:val="false"/>
          <w:color w:val="000000"/>
          <w:sz w:val="28"/>
        </w:rPr>
        <w:t>
</w:t>
      </w:r>
      <w:r>
        <w:rPr>
          <w:rFonts w:ascii="Times New Roman"/>
          <w:b w:val="false"/>
          <w:i w:val="false"/>
          <w:color w:val="000000"/>
          <w:sz w:val="28"/>
        </w:rPr>
        <w:t>
      Жоспар әуеайлақтың немесе ондағы құралдардың физикалық сипаттамаларын қозғайтын ұсынылатын өзгерістерді, әуе қозғалысына қызмет көрсету рәсімдерін, бақыланатын аймаққа рұқсатты реттейтін талаптарды, ұшқыштар мен көлік құралдары операторларының хабардар болу деңгейін және қауіпті учаскелер көрсетілген карталарды шығаруды қамтуы мүмкін.</w:t>
      </w:r>
      <w:r>
        <w:br/>
      </w:r>
      <w:r>
        <w:rPr>
          <w:rFonts w:ascii="Times New Roman"/>
          <w:b w:val="false"/>
          <w:i w:val="false"/>
          <w:color w:val="000000"/>
          <w:sz w:val="28"/>
        </w:rPr>
        <w:t>
</w:t>
      </w:r>
      <w:r>
        <w:rPr>
          <w:rFonts w:ascii="Times New Roman"/>
          <w:b w:val="false"/>
          <w:i w:val="false"/>
          <w:color w:val="000000"/>
          <w:sz w:val="28"/>
        </w:rPr>
        <w:t>
      45. ҰҚЖ-дағы операциялардың қауіпсіздігі мәселелері жөніндегі топ мерзімдік негізде іске асырылған және/немесе орындалған жоспар тармақтарының тиімділігін бағалауды жүргізеді.</w:t>
      </w:r>
      <w:r>
        <w:br/>
      </w:r>
      <w:r>
        <w:rPr>
          <w:rFonts w:ascii="Times New Roman"/>
          <w:b w:val="false"/>
          <w:i w:val="false"/>
          <w:color w:val="000000"/>
          <w:sz w:val="28"/>
        </w:rPr>
        <w:t>
</w:t>
      </w:r>
      <w:r>
        <w:rPr>
          <w:rFonts w:ascii="Times New Roman"/>
          <w:b w:val="false"/>
          <w:i w:val="false"/>
          <w:color w:val="000000"/>
          <w:sz w:val="28"/>
        </w:rPr>
        <w:t>
      46. Азаматтық авиация саласындағы уәкілетті орган озық практиканы енгізу мақсатында ҰҚЖ-дағы операциялардың қауіпсіздігі мәселелері жөніндегі топ қызметінің нәтижелерін жүйелендіреді және қорытындылайды.»;</w:t>
      </w:r>
      <w:r>
        <w:br/>
      </w:r>
      <w:r>
        <w:rPr>
          <w:rFonts w:ascii="Times New Roman"/>
          <w:b w:val="false"/>
          <w:i w:val="false"/>
          <w:color w:val="000000"/>
          <w:sz w:val="28"/>
        </w:rPr>
        <w:t>
</w:t>
      </w:r>
      <w:r>
        <w:rPr>
          <w:rFonts w:ascii="Times New Roman"/>
          <w:b w:val="false"/>
          <w:i w:val="false"/>
          <w:color w:val="000000"/>
          <w:sz w:val="28"/>
        </w:rPr>
        <w:t>
      2)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7006 нөмірімен тіркеліп, 2011 жылғы 29 шілдеде № 108(1924) «Заң газеті» газетінде жарияланған):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20-1) және 20-2)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20-1) ӘҚҚ хабарлауларын жинау пункті – ӘҚҚ-ға және ұшып шығу алдында ұсынылатын ұшу жоспарларына қатысты хабарлауларды алу мақсатында құрылатын ӘҚҚ органы.</w:t>
      </w:r>
      <w:r>
        <w:br/>
      </w:r>
      <w:r>
        <w:rPr>
          <w:rFonts w:ascii="Times New Roman"/>
          <w:b w:val="false"/>
          <w:i w:val="false"/>
          <w:color w:val="000000"/>
          <w:sz w:val="28"/>
        </w:rPr>
        <w:t>
</w:t>
      </w:r>
      <w:r>
        <w:rPr>
          <w:rFonts w:ascii="Times New Roman"/>
          <w:b w:val="false"/>
          <w:i w:val="false"/>
          <w:color w:val="000000"/>
          <w:sz w:val="28"/>
        </w:rPr>
        <w:t>
      ӘҚҚ-ны жинау пункті аэронавигациялық ақпаратпен қызмет көрсету функцияларын қамтуы мүмкін;</w:t>
      </w:r>
      <w:r>
        <w:br/>
      </w:r>
      <w:r>
        <w:rPr>
          <w:rFonts w:ascii="Times New Roman"/>
          <w:b w:val="false"/>
          <w:i w:val="false"/>
          <w:color w:val="000000"/>
          <w:sz w:val="28"/>
        </w:rPr>
        <w:t>
</w:t>
      </w:r>
      <w:r>
        <w:rPr>
          <w:rFonts w:ascii="Times New Roman"/>
          <w:b w:val="false"/>
          <w:i w:val="false"/>
          <w:color w:val="000000"/>
          <w:sz w:val="28"/>
        </w:rPr>
        <w:t>
      20-2) әуеайлақтың бақылау нүктесі (бұдан әрі - ӘБН) – әуеайлақтың географиялық орналасқан жерін айқындайтын шартты нүкте;»;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әуеайлақтағы атмосфералық қысым (QFE) – ұшу-қону жолағының жұмыс шегі деңгейінде сынап бағанасында миллиметрде (бұдан әрі – сын. бағ.мм.), миллибарда (бұдан әрі – мбар) немесе гектопаскальда (бұдан әрі – гПа) атмосфералық қысымның мағынасы;»;</w:t>
      </w:r>
      <w:r>
        <w:br/>
      </w:r>
      <w:r>
        <w:rPr>
          <w:rFonts w:ascii="Times New Roman"/>
          <w:b w:val="false"/>
          <w:i w:val="false"/>
          <w:color w:val="000000"/>
          <w:sz w:val="28"/>
        </w:rPr>
        <w:t>
</w:t>
      </w:r>
      <w:r>
        <w:rPr>
          <w:rFonts w:ascii="Times New Roman"/>
          <w:b w:val="false"/>
          <w:i w:val="false"/>
          <w:color w:val="000000"/>
          <w:sz w:val="28"/>
        </w:rPr>
        <w:t>
      мынадай мазмұндағы 38-1) тармақшамен толықтырылсын:</w:t>
      </w:r>
      <w:r>
        <w:br/>
      </w:r>
      <w:r>
        <w:rPr>
          <w:rFonts w:ascii="Times New Roman"/>
          <w:b w:val="false"/>
          <w:i w:val="false"/>
          <w:color w:val="000000"/>
          <w:sz w:val="28"/>
        </w:rPr>
        <w:t>
</w:t>
      </w:r>
      <w:r>
        <w:rPr>
          <w:rFonts w:ascii="Times New Roman"/>
          <w:b w:val="false"/>
          <w:i w:val="false"/>
          <w:color w:val="000000"/>
          <w:sz w:val="28"/>
        </w:rPr>
        <w:t>
      «38-1) бақыланбайтын әуеайлақ - әуеайлақтық диспетчерлік қызмет көрсету ұйымдастырылмаған әуеайлақ (уақытша әуеайлақты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көрінушілік – авиациялық мақсаттар үшін көрінушілік мынадай анағұрлым көп шамаларды білдіреді:</w:t>
      </w:r>
      <w:r>
        <w:br/>
      </w:r>
      <w:r>
        <w:rPr>
          <w:rFonts w:ascii="Times New Roman"/>
          <w:b w:val="false"/>
          <w:i w:val="false"/>
          <w:color w:val="000000"/>
          <w:sz w:val="28"/>
        </w:rPr>
        <w:t>
</w:t>
      </w:r>
      <w:r>
        <w:rPr>
          <w:rFonts w:ascii="Times New Roman"/>
          <w:b w:val="false"/>
          <w:i w:val="false"/>
          <w:color w:val="000000"/>
          <w:sz w:val="28"/>
        </w:rPr>
        <w:t>
      ашық реңде бақылау кезінде жерге жақын орналасқан қолайлы өлшемдердегі қара объектіні ажыратуға және тануға болатын ең үлкен арақашықтық;</w:t>
      </w:r>
      <w:r>
        <w:br/>
      </w:r>
      <w:r>
        <w:rPr>
          <w:rFonts w:ascii="Times New Roman"/>
          <w:b w:val="false"/>
          <w:i w:val="false"/>
          <w:color w:val="000000"/>
          <w:sz w:val="28"/>
        </w:rPr>
        <w:t>
</w:t>
      </w:r>
      <w:r>
        <w:rPr>
          <w:rFonts w:ascii="Times New Roman"/>
          <w:b w:val="false"/>
          <w:i w:val="false"/>
          <w:color w:val="000000"/>
          <w:sz w:val="28"/>
        </w:rPr>
        <w:t>
      жарық емес реңде жарық күші шамамен 1000 кандел (кд) болатын оттарды ажыратуға және тануға болатын ең үлкен арақашықтық;»;</w:t>
      </w:r>
      <w:r>
        <w:br/>
      </w:r>
      <w:r>
        <w:rPr>
          <w:rFonts w:ascii="Times New Roman"/>
          <w:b w:val="false"/>
          <w:i w:val="false"/>
          <w:color w:val="000000"/>
          <w:sz w:val="28"/>
        </w:rPr>
        <w:t>
</w:t>
      </w:r>
      <w:r>
        <w:rPr>
          <w:rFonts w:ascii="Times New Roman"/>
          <w:b w:val="false"/>
          <w:i w:val="false"/>
          <w:color w:val="000000"/>
          <w:sz w:val="28"/>
        </w:rPr>
        <w:t>
      «102) тау әуеайлағы (гидроәуеайлақ) – жер бедерімен қиылысатын және әуеайлақтың (гидроәуеайлақтың) бақылау нүктесінен 25 километр (бұдан әрі – км) радиустан астам және салыстырмалы түрде 500 қатыстық биіктіктері бар жерде орналасқан немесе теңіз деңгейінен 1000 метр және одан астам биікте орналасқан әуеайлақ (гидроәуеайлақ);»;</w:t>
      </w:r>
      <w:r>
        <w:br/>
      </w:r>
      <w:r>
        <w:rPr>
          <w:rFonts w:ascii="Times New Roman"/>
          <w:b w:val="false"/>
          <w:i w:val="false"/>
          <w:color w:val="000000"/>
          <w:sz w:val="28"/>
        </w:rPr>
        <w:t>
</w:t>
      </w:r>
      <w:r>
        <w:rPr>
          <w:rFonts w:ascii="Times New Roman"/>
          <w:b w:val="false"/>
          <w:i w:val="false"/>
          <w:color w:val="000000"/>
          <w:sz w:val="28"/>
        </w:rPr>
        <w:t>
      «103) таулы жер – қиысқан рельефпен 25 км. радиустағы 500 м. және одан астам салыстырмалы биіктікпен, сондай-ақ теңіз деңгейінен 2000 м. және одан астам биіктікпен жер;»;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 Аэронавигациялық ұйым азаматтық авиация саласындағы уәкілетті органға жарты жылдық бойынша әуе қозғалысына қызмет көрсету қауіпсіздігінің мерзімдік талдауын ұсынады. Жүргізілетін талдаудың құрылымы мен бағыттары Халықаралық азаматтық авиация ұйымының «Әуе қозғалысын ұйымдастыру» аэронавигациялық қызмет көрсету ережелері (DOC PANS-ATM 4444) құжатының ұсынымдарын ескере отырып айқындалады.»;</w:t>
      </w:r>
      <w:r>
        <w:br/>
      </w:r>
      <w:r>
        <w:rPr>
          <w:rFonts w:ascii="Times New Roman"/>
          <w:b w:val="false"/>
          <w:i w:val="false"/>
          <w:color w:val="000000"/>
          <w:sz w:val="28"/>
        </w:rPr>
        <w:t>
</w:t>
      </w:r>
      <w:r>
        <w:rPr>
          <w:rFonts w:ascii="Times New Roman"/>
          <w:b w:val="false"/>
          <w:i w:val="false"/>
          <w:color w:val="000000"/>
          <w:sz w:val="28"/>
        </w:rPr>
        <w:t>
      33-тармақтың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 ШДП және МДП арасындағы – әрбір әуеайлақта қонуға кіру түрі (аспаптар бойынша ұшу қағидалары – АҰҚ, қонуға көзбен шолып кіру – ҚКК) бойынша нақтыланады: </w:t>
      </w:r>
      <w:r>
        <w:br/>
      </w:r>
      <w:r>
        <w:rPr>
          <w:rFonts w:ascii="Times New Roman"/>
          <w:b w:val="false"/>
          <w:i w:val="false"/>
          <w:color w:val="000000"/>
          <w:sz w:val="28"/>
        </w:rPr>
        <w:t>
</w:t>
      </w:r>
      <w:r>
        <w:rPr>
          <w:rFonts w:ascii="Times New Roman"/>
          <w:b w:val="false"/>
          <w:i w:val="false"/>
          <w:color w:val="000000"/>
          <w:sz w:val="28"/>
        </w:rPr>
        <w:t>
      АҰҚ бойынша қонуға кіру кезінде:</w:t>
      </w:r>
      <w:r>
        <w:br/>
      </w:r>
      <w:r>
        <w:rPr>
          <w:rFonts w:ascii="Times New Roman"/>
          <w:b w:val="false"/>
          <w:i w:val="false"/>
          <w:color w:val="000000"/>
          <w:sz w:val="28"/>
        </w:rPr>
        <w:t>
</w:t>
      </w:r>
      <w:r>
        <w:rPr>
          <w:rFonts w:ascii="Times New Roman"/>
          <w:b w:val="false"/>
          <w:i w:val="false"/>
          <w:color w:val="000000"/>
          <w:sz w:val="28"/>
        </w:rPr>
        <w:t>
      ҰҚЖ табанынан қашықтау бойынша;</w:t>
      </w:r>
      <w:r>
        <w:br/>
      </w:r>
      <w:r>
        <w:rPr>
          <w:rFonts w:ascii="Times New Roman"/>
          <w:b w:val="false"/>
          <w:i w:val="false"/>
          <w:color w:val="000000"/>
          <w:sz w:val="28"/>
        </w:rPr>
        <w:t>
</w:t>
      </w:r>
      <w:r>
        <w:rPr>
          <w:rFonts w:ascii="Times New Roman"/>
          <w:b w:val="false"/>
          <w:i w:val="false"/>
          <w:color w:val="000000"/>
          <w:sz w:val="28"/>
        </w:rPr>
        <w:t>
      магнитті қону бағытынан алынған секторды көрсету бойынша;</w:t>
      </w:r>
      <w:r>
        <w:br/>
      </w:r>
      <w:r>
        <w:rPr>
          <w:rFonts w:ascii="Times New Roman"/>
          <w:b w:val="false"/>
          <w:i w:val="false"/>
          <w:color w:val="000000"/>
          <w:sz w:val="28"/>
        </w:rPr>
        <w:t>
</w:t>
      </w:r>
      <w:r>
        <w:rPr>
          <w:rFonts w:ascii="Times New Roman"/>
          <w:b w:val="false"/>
          <w:i w:val="false"/>
          <w:color w:val="000000"/>
          <w:sz w:val="28"/>
        </w:rPr>
        <w:t>
      КҰҚ бойынша қонуға кіру кезінде биіктік диапазоны бойынша:</w:t>
      </w:r>
      <w:r>
        <w:br/>
      </w:r>
      <w:r>
        <w:rPr>
          <w:rFonts w:ascii="Times New Roman"/>
          <w:b w:val="false"/>
          <w:i w:val="false"/>
          <w:color w:val="000000"/>
          <w:sz w:val="28"/>
        </w:rPr>
        <w:t>
</w:t>
      </w:r>
      <w:r>
        <w:rPr>
          <w:rFonts w:ascii="Times New Roman"/>
          <w:b w:val="false"/>
          <w:i w:val="false"/>
          <w:color w:val="000000"/>
          <w:sz w:val="28"/>
        </w:rPr>
        <w:t>
      әуе кемесінің тікелей қону алдындағы түзуде табылу сәтінде;»;</w:t>
      </w:r>
      <w:r>
        <w:br/>
      </w:r>
      <w:r>
        <w:rPr>
          <w:rFonts w:ascii="Times New Roman"/>
          <w:b w:val="false"/>
          <w:i w:val="false"/>
          <w:color w:val="000000"/>
          <w:sz w:val="28"/>
        </w:rPr>
        <w:t>
</w:t>
      </w:r>
      <w:r>
        <w:rPr>
          <w:rFonts w:ascii="Times New Roman"/>
          <w:b w:val="false"/>
          <w:i w:val="false"/>
          <w:color w:val="000000"/>
          <w:sz w:val="28"/>
        </w:rPr>
        <w:t>
      мынадай мазмұндағы 34-1-тармақпен толықтырылсын:</w:t>
      </w:r>
      <w:r>
        <w:br/>
      </w:r>
      <w:r>
        <w:rPr>
          <w:rFonts w:ascii="Times New Roman"/>
          <w:b w:val="false"/>
          <w:i w:val="false"/>
          <w:color w:val="000000"/>
          <w:sz w:val="28"/>
        </w:rPr>
        <w:t>
</w:t>
      </w:r>
      <w:r>
        <w:rPr>
          <w:rFonts w:ascii="Times New Roman"/>
          <w:b w:val="false"/>
          <w:i w:val="false"/>
          <w:color w:val="000000"/>
          <w:sz w:val="28"/>
        </w:rPr>
        <w:t>
      «34-1. Әуе қозғалысына қызмет көрсету әуе кемесі ӘҚҚ органына бекітілген әуе кеңістігіне кірген кезде басталады және әуе кемесі одан шыққан кезде аяқталады.</w:t>
      </w:r>
      <w:r>
        <w:br/>
      </w:r>
      <w:r>
        <w:rPr>
          <w:rFonts w:ascii="Times New Roman"/>
          <w:b w:val="false"/>
          <w:i w:val="false"/>
          <w:color w:val="000000"/>
          <w:sz w:val="28"/>
        </w:rPr>
        <w:t>
</w:t>
      </w:r>
      <w:r>
        <w:rPr>
          <w:rFonts w:ascii="Times New Roman"/>
          <w:b w:val="false"/>
          <w:i w:val="false"/>
          <w:color w:val="000000"/>
          <w:sz w:val="28"/>
        </w:rPr>
        <w:t>
      Жекелеген жағдайларда әуе қозғалысына қызмет көрсетуді беру шебі әрбір нақты жағдайда уақыты бойынша немесе екі аралас ӘҚҚ органдары арасында келісілген нүктеге жылжуы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«104. Егер ұшу жоспарында бастапқы кезеңде ұшу бақыланбайтын, ал кейінгі бөлігі – бақыланатын болатыны көрсетілсе, әуе кемесінің экипажына бақыланатын әуе кеңістігіне кіретін есепті уақытқа дейін 5 минут бұрын кімнің жауапкершілік аймағында бақыланатын ұшу басталса, сол ӘҚҚ органынан диспетчерлік рұқсат алуы қажет.»;</w:t>
      </w:r>
      <w:r>
        <w:br/>
      </w:r>
      <w:r>
        <w:rPr>
          <w:rFonts w:ascii="Times New Roman"/>
          <w:b w:val="false"/>
          <w:i w:val="false"/>
          <w:color w:val="000000"/>
          <w:sz w:val="28"/>
        </w:rPr>
        <w:t>
</w:t>
      </w:r>
      <w:r>
        <w:rPr>
          <w:rFonts w:ascii="Times New Roman"/>
          <w:b w:val="false"/>
          <w:i w:val="false"/>
          <w:color w:val="000000"/>
          <w:sz w:val="28"/>
        </w:rPr>
        <w:t>
      мынадай мазмұндағы 265-1-тармақпен толықтырылсын:</w:t>
      </w:r>
      <w:r>
        <w:br/>
      </w:r>
      <w:r>
        <w:rPr>
          <w:rFonts w:ascii="Times New Roman"/>
          <w:b w:val="false"/>
          <w:i w:val="false"/>
          <w:color w:val="000000"/>
          <w:sz w:val="28"/>
        </w:rPr>
        <w:t>
</w:t>
      </w:r>
      <w:r>
        <w:rPr>
          <w:rFonts w:ascii="Times New Roman"/>
          <w:b w:val="false"/>
          <w:i w:val="false"/>
          <w:color w:val="000000"/>
          <w:sz w:val="28"/>
        </w:rPr>
        <w:t>
      «265-1. Ұшу жолағындағы жұмыстардың басшысымен байланыс тоқтатылған (бұзылған) жағдайда, ҰҚЖ оттарымен жыпылықтау ҰҚЖ-ны дереу босату қажеттілігі туралы дабыл болып табылады;»;</w:t>
      </w:r>
      <w:r>
        <w:br/>
      </w:r>
      <w:r>
        <w:rPr>
          <w:rFonts w:ascii="Times New Roman"/>
          <w:b w:val="false"/>
          <w:i w:val="false"/>
          <w:color w:val="000000"/>
          <w:sz w:val="28"/>
        </w:rPr>
        <w:t>
</w:t>
      </w:r>
      <w:r>
        <w:rPr>
          <w:rFonts w:ascii="Times New Roman"/>
          <w:b w:val="false"/>
          <w:i w:val="false"/>
          <w:color w:val="000000"/>
          <w:sz w:val="28"/>
        </w:rPr>
        <w:t>
      298-тармақтың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қалыптасып отырған әуе жағдайына, әуе кемесін немесе әуеайлақты пайдаланумен байланысты жергілікті жағдайларға және рәсімдерге қарай басқа да әуе кемелері;»;</w:t>
      </w:r>
      <w:r>
        <w:br/>
      </w:r>
      <w:r>
        <w:rPr>
          <w:rFonts w:ascii="Times New Roman"/>
          <w:b w:val="false"/>
          <w:i w:val="false"/>
          <w:color w:val="000000"/>
          <w:sz w:val="28"/>
        </w:rPr>
        <w:t>
</w:t>
      </w:r>
      <w:r>
        <w:rPr>
          <w:rFonts w:ascii="Times New Roman"/>
          <w:b w:val="false"/>
          <w:i w:val="false"/>
          <w:color w:val="000000"/>
          <w:sz w:val="28"/>
        </w:rPr>
        <w:t>
      мынадай мазмұндағы 311-1-тармақпен толықтырылсын:</w:t>
      </w:r>
      <w:r>
        <w:br/>
      </w:r>
      <w:r>
        <w:rPr>
          <w:rFonts w:ascii="Times New Roman"/>
          <w:b w:val="false"/>
          <w:i w:val="false"/>
          <w:color w:val="000000"/>
          <w:sz w:val="28"/>
        </w:rPr>
        <w:t>
</w:t>
      </w:r>
      <w:r>
        <w:rPr>
          <w:rFonts w:ascii="Times New Roman"/>
          <w:b w:val="false"/>
          <w:i w:val="false"/>
          <w:color w:val="000000"/>
          <w:sz w:val="28"/>
        </w:rPr>
        <w:t>
      «311-1. ҰҚЖ-да кедергілердің жоқ болуы:</w:t>
      </w:r>
      <w:r>
        <w:br/>
      </w:r>
      <w:r>
        <w:rPr>
          <w:rFonts w:ascii="Times New Roman"/>
          <w:b w:val="false"/>
          <w:i w:val="false"/>
          <w:color w:val="000000"/>
          <w:sz w:val="28"/>
        </w:rPr>
        <w:t>
</w:t>
      </w:r>
      <w:r>
        <w:rPr>
          <w:rFonts w:ascii="Times New Roman"/>
          <w:b w:val="false"/>
          <w:i w:val="false"/>
          <w:color w:val="000000"/>
          <w:sz w:val="28"/>
        </w:rPr>
        <w:t xml:space="preserve">
      1) көзбен шолып қараумен (көрінушілік шегінде); </w:t>
      </w:r>
      <w:r>
        <w:br/>
      </w:r>
      <w:r>
        <w:rPr>
          <w:rFonts w:ascii="Times New Roman"/>
          <w:b w:val="false"/>
          <w:i w:val="false"/>
          <w:color w:val="000000"/>
          <w:sz w:val="28"/>
        </w:rPr>
        <w:t>
</w:t>
      </w:r>
      <w:r>
        <w:rPr>
          <w:rFonts w:ascii="Times New Roman"/>
          <w:b w:val="false"/>
          <w:i w:val="false"/>
          <w:color w:val="000000"/>
          <w:sz w:val="28"/>
        </w:rPr>
        <w:t xml:space="preserve">
      2) ұшу алаңын шолу локаторының индикаторы бойынша бақылаумен (бар болған кезде); </w:t>
      </w:r>
      <w:r>
        <w:br/>
      </w:r>
      <w:r>
        <w:rPr>
          <w:rFonts w:ascii="Times New Roman"/>
          <w:b w:val="false"/>
          <w:i w:val="false"/>
          <w:color w:val="000000"/>
          <w:sz w:val="28"/>
        </w:rPr>
        <w:t>
</w:t>
      </w:r>
      <w:r>
        <w:rPr>
          <w:rFonts w:ascii="Times New Roman"/>
          <w:b w:val="false"/>
          <w:i w:val="false"/>
          <w:color w:val="000000"/>
          <w:sz w:val="28"/>
        </w:rPr>
        <w:t xml:space="preserve">
      3) әуе кемелері экипаждарының ҰҚЖ-ны босату туралы хабарлаулары бойынша; </w:t>
      </w:r>
      <w:r>
        <w:br/>
      </w:r>
      <w:r>
        <w:rPr>
          <w:rFonts w:ascii="Times New Roman"/>
          <w:b w:val="false"/>
          <w:i w:val="false"/>
          <w:color w:val="000000"/>
          <w:sz w:val="28"/>
        </w:rPr>
        <w:t>
</w:t>
      </w:r>
      <w:r>
        <w:rPr>
          <w:rFonts w:ascii="Times New Roman"/>
          <w:b w:val="false"/>
          <w:i w:val="false"/>
          <w:color w:val="000000"/>
          <w:sz w:val="28"/>
        </w:rPr>
        <w:t xml:space="preserve">
      4) көрінбейтін учаскелерде, күрделі метеожағдайларда және түнде ҰҚЖ-ны тексеру кезінде әуеайлақ қызметі мамандарының хабарлаулары бойынша анықталады.»;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«331. RVSM қолданылатын әуе кеңістігінде ұшу үшін әуе кемелері ұшудың барометрлік биіктігі туралы деректерді хабарлайтын қабылдау-жауап беру құралдарымен жарақталады.</w:t>
      </w:r>
      <w:r>
        <w:br/>
      </w:r>
      <w:r>
        <w:rPr>
          <w:rFonts w:ascii="Times New Roman"/>
          <w:b w:val="false"/>
          <w:i w:val="false"/>
          <w:color w:val="000000"/>
          <w:sz w:val="28"/>
        </w:rPr>
        <w:t>
</w:t>
      </w:r>
      <w:r>
        <w:rPr>
          <w:rFonts w:ascii="Times New Roman"/>
          <w:b w:val="false"/>
          <w:i w:val="false"/>
          <w:color w:val="000000"/>
          <w:sz w:val="28"/>
        </w:rPr>
        <w:t>
      Әуе жағдайының индикаторында көрсетілген ұшудың берілген эшелонынан (биіктігінен) рұқсат етілген ауытқу көлденең ұшу режимінде анықталады және:</w:t>
      </w:r>
      <w:r>
        <w:br/>
      </w:r>
      <w:r>
        <w:rPr>
          <w:rFonts w:ascii="Times New Roman"/>
          <w:b w:val="false"/>
          <w:i w:val="false"/>
          <w:color w:val="000000"/>
          <w:sz w:val="28"/>
        </w:rPr>
        <w:t>
</w:t>
      </w:r>
      <w:r>
        <w:rPr>
          <w:rFonts w:ascii="Times New Roman"/>
          <w:b w:val="false"/>
          <w:i w:val="false"/>
          <w:color w:val="000000"/>
          <w:sz w:val="28"/>
        </w:rPr>
        <w:t>
      410 ұшу эшелонынан және одан төмен әуе кеңістігінде ұшу кезінде ±60 метрді (±200 фут);</w:t>
      </w:r>
      <w:r>
        <w:br/>
      </w:r>
      <w:r>
        <w:rPr>
          <w:rFonts w:ascii="Times New Roman"/>
          <w:b w:val="false"/>
          <w:i w:val="false"/>
          <w:color w:val="000000"/>
          <w:sz w:val="28"/>
        </w:rPr>
        <w:t>
</w:t>
      </w:r>
      <w:r>
        <w:rPr>
          <w:rFonts w:ascii="Times New Roman"/>
          <w:b w:val="false"/>
          <w:i w:val="false"/>
          <w:color w:val="000000"/>
          <w:sz w:val="28"/>
        </w:rPr>
        <w:t>
      410 ұшу эшелонынан жоғары ұшу кеңістігінде ±90 метрді (±300 фут) құрайды.</w:t>
      </w:r>
      <w:r>
        <w:br/>
      </w:r>
      <w:r>
        <w:rPr>
          <w:rFonts w:ascii="Times New Roman"/>
          <w:b w:val="false"/>
          <w:i w:val="false"/>
          <w:color w:val="000000"/>
          <w:sz w:val="28"/>
        </w:rPr>
        <w:t>
</w:t>
      </w:r>
      <w:r>
        <w:rPr>
          <w:rFonts w:ascii="Times New Roman"/>
          <w:b w:val="false"/>
          <w:i w:val="false"/>
          <w:color w:val="000000"/>
          <w:sz w:val="28"/>
        </w:rPr>
        <w:t>
      Жасалған келісімге сәйкес ӘКҚ органы RVSM қолданылатын әуе кеңістігінде рұқсат етілген ауытқулардан асып кету туралы мәліметтерді өңірлік мониторингтік агенттікке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«334. Эшелонды әуе кемесінің қамту өлшемі анықталған кезде 410 және одан төмен эшелонынан әуе кеңістігінде ±60 метр (±200 фут), 410 ұшу эшелонынан жоғары әуе кеңістігінде ±90 метр (±300 фут)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«343. Бақылау жүйелері аудандық диспетчерлік қызмет көрсетуді, келу диспетчерлік қызмет көрсетуді және әуеайлақтық диспетчерлік қызмет көрсетуді қамтамасыз ету мақсатында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«410. ӘҚҚ органдары ұшу жоспары бақыланбайтын әуе кеңістігінде жабылатын ережелерді қоспағанда, ұшу жоспарын ұсынуға, толтыруға, орындауға және жабуға қатысты ережелерді әуе кемесі экипажының сақтауын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 мыналарды:</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көшірмесін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ресми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 ішінде осы бұйрықтың </w:t>
      </w:r>
      <w:r>
        <w:rPr>
          <w:rFonts w:ascii="Times New Roman"/>
          <w:b w:val="false"/>
          <w:i w:val="false"/>
          <w:color w:val="000000"/>
          <w:sz w:val="28"/>
        </w:rPr>
        <w:t>2-тармағы</w:t>
      </w:r>
      <w:r>
        <w:rPr>
          <w:rFonts w:ascii="Times New Roman"/>
          <w:b w:val="false"/>
          <w:i w:val="false"/>
          <w:color w:val="000000"/>
          <w:sz w:val="28"/>
        </w:rPr>
        <w:t xml:space="preserve">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