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cb73c" w14:textId="b4cb7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аумағына шикі құрақ қант әкелудің кейбір мәселелері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26 қаңтардағы № 45 бұйрығы. Қазақстан Республикасының Әділет министрлігінде 2015 жылы 16 ақпанда № 10262 тіркелді</w:t>
      </w:r>
    </w:p>
    <w:p>
      <w:pPr>
        <w:spacing w:after="0"/>
        <w:ind w:left="0"/>
        <w:jc w:val="both"/>
      </w:pPr>
      <w:bookmarkStart w:name="z1" w:id="0"/>
      <w:r>
        <w:rPr>
          <w:rFonts w:ascii="Times New Roman"/>
          <w:b w:val="false"/>
          <w:i w:val="false"/>
          <w:color w:val="000000"/>
          <w:sz w:val="28"/>
        </w:rPr>
        <w:t>
      «Сауда қызметін реттеу туралы» 2004 жылғы 12 сәуірдегі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және «Беларусь Республикасының, Қазақстан Республикасының және Ресей Федерациясының Кеден одағын бірыңғай кедендік-тарифтік реттеу туралы» Кеден одағы комиссиясының 2009 жылғы 27 қарашадағы № 130 шешіміне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435 000 тонна көлеміндегі дәмдік-хош иістік немесе бояғыш қоспалары жоқ шикі құрақ қантын (бұдан әрі – шикі қант) (КО СЭҚ ТН кодтары 1701 13, 1701 14) әкелу 2015 жылы Қазақстан Республикасының аумағына ішкі тұтыну үшін шығарудың кедендік рәсімінде кедендік баждар төлемей жүзеге асырылады деп белгіленсін.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министрлігінің Сауда қызметін реттеу департаменті белгіленген тәртіппен тізбесі және осы бұйрыққа </w:t>
      </w:r>
      <w:r>
        <w:rPr>
          <w:rFonts w:ascii="Times New Roman"/>
          <w:b w:val="false"/>
          <w:i w:val="false"/>
          <w:color w:val="000000"/>
          <w:sz w:val="28"/>
        </w:rPr>
        <w:t>қосымшада</w:t>
      </w:r>
      <w:r>
        <w:rPr>
          <w:rFonts w:ascii="Times New Roman"/>
          <w:b w:val="false"/>
          <w:i w:val="false"/>
          <w:color w:val="000000"/>
          <w:sz w:val="28"/>
        </w:rPr>
        <w:t xml:space="preserve"> көрсетілген қант өндіретін кәсіпорындарға не әкелінетін шикі қанттың нысаналы мақсаты туралы көрсетілген кәсіпорындармен келісімшарт негізінде шикі қант жеткізушілерге Қазақстан Республикасы Ауыл шаруашылығы министрлігімен келісім бойынша бекітілген көлем шегінде лицензиялар беруді жүзеге асырсын.</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экономика министрлігінің Сыртқы сауда қызметін дамыту департаменті:</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министрлігінің Мемлекеттік кірістер комитетін:</w:t>
      </w:r>
      <w:r>
        <w:br/>
      </w:r>
      <w:r>
        <w:rPr>
          <w:rFonts w:ascii="Times New Roman"/>
          <w:b w:val="false"/>
          <w:i w:val="false"/>
          <w:color w:val="000000"/>
          <w:sz w:val="28"/>
        </w:rPr>
        <w:t>
</w:t>
      </w:r>
      <w:r>
        <w:rPr>
          <w:rFonts w:ascii="Times New Roman"/>
          <w:b w:val="false"/>
          <w:i w:val="false"/>
          <w:color w:val="000000"/>
          <w:sz w:val="28"/>
        </w:rPr>
        <w:t>
      кедендік әкелу баждарын төлемей Қазақстан Республикасының Ұлттық экономика министрлігі беретін лицензиялар негізінде;</w:t>
      </w:r>
      <w:r>
        <w:br/>
      </w:r>
      <w:r>
        <w:rPr>
          <w:rFonts w:ascii="Times New Roman"/>
          <w:b w:val="false"/>
          <w:i w:val="false"/>
          <w:color w:val="000000"/>
          <w:sz w:val="28"/>
        </w:rPr>
        <w:t>
</w:t>
      </w:r>
      <w:r>
        <w:rPr>
          <w:rFonts w:ascii="Times New Roman"/>
          <w:b w:val="false"/>
          <w:i w:val="false"/>
          <w:color w:val="000000"/>
          <w:sz w:val="28"/>
        </w:rPr>
        <w:t>
      Кеден одағының Бірыңғай кедендік тарифімен бекітілген мөлшерлемелер бойынша кедендік әкелу баждарын төлеу арқылы Қазақстан Республикасының Ұлттық экономика министрлігі беретін лицензияларсыз ішкі тұтыну үшін шығарудың кедендік рәсімінде әкелінетін шикі қантты кедендік декларациялауды жүзеге асыру қажеттілігі туралы хабардар етсін;</w:t>
      </w:r>
      <w:r>
        <w:br/>
      </w:r>
      <w:r>
        <w:rPr>
          <w:rFonts w:ascii="Times New Roman"/>
          <w:b w:val="false"/>
          <w:i w:val="false"/>
          <w:color w:val="000000"/>
          <w:sz w:val="28"/>
        </w:rPr>
        <w:t>
</w:t>
      </w:r>
      <w:r>
        <w:rPr>
          <w:rFonts w:ascii="Times New Roman"/>
          <w:b w:val="false"/>
          <w:i w:val="false"/>
          <w:color w:val="000000"/>
          <w:sz w:val="28"/>
        </w:rPr>
        <w:t>
      2) қабылданатын сыртқы сауда қызметін реттеу шаралары туралы Еуразиялық экономикалық комиссияны хабардар етсін;</w:t>
      </w:r>
      <w:r>
        <w:br/>
      </w:r>
      <w:r>
        <w:rPr>
          <w:rFonts w:ascii="Times New Roman"/>
          <w:b w:val="false"/>
          <w:i w:val="false"/>
          <w:color w:val="000000"/>
          <w:sz w:val="28"/>
        </w:rPr>
        <w:t>
</w:t>
      </w:r>
      <w:r>
        <w:rPr>
          <w:rFonts w:ascii="Times New Roman"/>
          <w:b w:val="false"/>
          <w:i w:val="false"/>
          <w:color w:val="000000"/>
          <w:sz w:val="28"/>
        </w:rPr>
        <w:t>
      3)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осы бұйрықтың Қазақстан Республикасы Әділет министрлігінде мемлекеттік тіркелуінен кейін күнтізбелік он күн ішінде ресми бұқаралық ақпарат құралдарында және «Әділет» ақпараттық-құқықтық жүйесінде ресми жариялауға жіберілуін;</w:t>
      </w:r>
      <w:r>
        <w:br/>
      </w:r>
      <w:r>
        <w:rPr>
          <w:rFonts w:ascii="Times New Roman"/>
          <w:b w:val="false"/>
          <w:i w:val="false"/>
          <w:color w:val="000000"/>
          <w:sz w:val="28"/>
        </w:rPr>
        <w:t>
</w:t>
      </w:r>
      <w:r>
        <w:rPr>
          <w:rFonts w:ascii="Times New Roman"/>
          <w:b w:val="false"/>
          <w:i w:val="false"/>
          <w:color w:val="000000"/>
          <w:sz w:val="28"/>
        </w:rPr>
        <w:t>
      осы бұйрықтың Қазақстан Республикасы Ұлттық экономика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жетекшілік ететін Қазақстан Республикасының Ұлттық экономика вице-министріне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Министр                                    Е. Досаев</w:t>
      </w:r>
    </w:p>
    <w:tbl>
      <w:tblPr>
        <w:tblW w:w="0" w:type="auto"/>
        <w:tblCellSpacing w:w="0" w:type="auto"/>
        <w:tblBorders>
          <w:top w:val="none"/>
          <w:left w:val="none"/>
          <w:bottom w:val="none"/>
          <w:right w:val="none"/>
          <w:insideH w:val="none"/>
          <w:insideV w:val="none"/>
        </w:tblBorders>
      </w:tblPr>
      <w:tblGrid>
        <w:gridCol w:w="5980"/>
      </w:tblGrid>
      <w:tr>
        <w:trPr>
          <w:trHeight w:val="2130" w:hRule="atLeast"/>
        </w:trPr>
        <w:tc>
          <w:tcPr>
            <w:tcW w:w="5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«КЕЛІСІЛДІ»</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xml:space="preserve">
Ауыл шаруашылығы министрі </w:t>
            </w:r>
            <w:r>
              <w:br/>
            </w:r>
            <w:r>
              <w:rPr>
                <w:rFonts w:ascii="Times New Roman"/>
                <w:b w:val="false"/>
                <w:i w:val="false"/>
                <w:color w:val="000000"/>
                <w:sz w:val="20"/>
              </w:rPr>
              <w:t>
___________ А. Мамытбеков</w:t>
            </w:r>
            <w:r>
              <w:br/>
            </w:r>
            <w:r>
              <w:rPr>
                <w:rFonts w:ascii="Times New Roman"/>
                <w:b w:val="false"/>
                <w:i w:val="false"/>
                <w:color w:val="000000"/>
                <w:sz w:val="20"/>
              </w:rPr>
              <w:t>
2015 жылғы 26 қаңтар</w:t>
            </w:r>
          </w:p>
        </w:tc>
      </w:tr>
      <w:tr>
        <w:trPr>
          <w:trHeight w:val="1800" w:hRule="atLeast"/>
        </w:trPr>
        <w:tc>
          <w:tcPr>
            <w:tcW w:w="59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«КЕЛІСІЛДІ»</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Қаржы министрі</w:t>
            </w:r>
            <w:r>
              <w:br/>
            </w:r>
            <w:r>
              <w:rPr>
                <w:rFonts w:ascii="Times New Roman"/>
                <w:b w:val="false"/>
                <w:i w:val="false"/>
                <w:color w:val="000000"/>
                <w:sz w:val="20"/>
              </w:rPr>
              <w:t>
_____________ Б. Сұлтанов</w:t>
            </w:r>
            <w:r>
              <w:br/>
            </w:r>
            <w:r>
              <w:rPr>
                <w:rFonts w:ascii="Times New Roman"/>
                <w:b w:val="false"/>
                <w:i w:val="false"/>
                <w:color w:val="000000"/>
                <w:sz w:val="20"/>
              </w:rPr>
              <w:t>
2015 жылғы 27 қаңтар</w:t>
            </w:r>
          </w:p>
        </w:tc>
      </w:tr>
    </w:tbl>
    <w:bookmarkStart w:name="z1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w:t>
      </w:r>
      <w:r>
        <w:br/>
      </w:r>
      <w:r>
        <w:rPr>
          <w:rFonts w:ascii="Times New Roman"/>
          <w:b w:val="false"/>
          <w:i w:val="false"/>
          <w:color w:val="000000"/>
          <w:sz w:val="28"/>
        </w:rPr>
        <w:t xml:space="preserve">
2015 жылғы 26 қаңтардағы  </w:t>
      </w:r>
      <w:r>
        <w:br/>
      </w:r>
      <w:r>
        <w:rPr>
          <w:rFonts w:ascii="Times New Roman"/>
          <w:b w:val="false"/>
          <w:i w:val="false"/>
          <w:color w:val="000000"/>
          <w:sz w:val="28"/>
        </w:rPr>
        <w:t xml:space="preserve">
№ 45 бұйрығына қосымша   </w:t>
      </w:r>
    </w:p>
    <w:bookmarkEnd w:id="1"/>
    <w:bookmarkStart w:name="z16" w:id="2"/>
    <w:p>
      <w:pPr>
        <w:spacing w:after="0"/>
        <w:ind w:left="0"/>
        <w:jc w:val="left"/>
      </w:pPr>
      <w:r>
        <w:rPr>
          <w:rFonts w:ascii="Times New Roman"/>
          <w:b/>
          <w:i w:val="false"/>
          <w:color w:val="000000"/>
        </w:rPr>
        <w:t xml:space="preserve"> 
Қант өндіретін кәсіпорындар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12725"/>
      </w:tblGrid>
      <w:tr>
        <w:trPr>
          <w:trHeight w:val="405"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өндіретін кәсіпорын атауы</w:t>
            </w:r>
          </w:p>
        </w:tc>
      </w:tr>
      <w:tr>
        <w:trPr>
          <w:trHeight w:val="3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Азия Қант корпорациясы» жауапкершілігі шектеулі серіктестігі»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