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c382" w14:textId="3a0c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Спорт және дене шынықтыру істері комитеті" мемлекеттік мекемесінің ережесін бекіту туралы" 2014 жылғы 17 қазандағы № 38 Қазақстан Республикасы Мәдениет және спорт министрінің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20 қаңтардағы № 13 бұйрығы. Қазақстан Республикасының Әділет министрлігінде 2015 жылы 2 ақпанда № 10172 тіркелді. Күші жойылды - Қазақстан Республикасы Мәдениет және спорт министрінің 2016 жылғы 30 мамырдағы № 148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30.05.2016 </w:t>
      </w:r>
      <w:r>
        <w:rPr>
          <w:rFonts w:ascii="Times New Roman"/>
          <w:b w:val="false"/>
          <w:i w:val="false"/>
          <w:color w:val="ff0000"/>
          <w:sz w:val="28"/>
        </w:rPr>
        <w:t>№ 148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«Нормативтiк құқықтық актiлер туралы» 1998 жылғы 24 наурыздағы Қазақстан Республикасы Заңының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Мәдениет және спорт министрлігінің кейбір мәселелері туралы» Қазақстан Республикасы Үкіметінің 2014 жылғы 31 желтоқсандағы № 1440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2014 жылғы 17 қазандағы № 38 Қазақстан Республикасының Мәдениет және спорт министрінің </w:t>
      </w:r>
      <w:r>
        <w:rPr>
          <w:rFonts w:ascii="Times New Roman"/>
          <w:b w:val="false"/>
          <w:i w:val="false"/>
          <w:color w:val="000000"/>
          <w:sz w:val="28"/>
        </w:rPr>
        <w:t>бұйрығына</w:t>
      </w:r>
      <w:r>
        <w:rPr>
          <w:rFonts w:ascii="Times New Roman"/>
          <w:b w:val="false"/>
          <w:i w:val="false"/>
          <w:color w:val="000000"/>
          <w:sz w:val="28"/>
        </w:rPr>
        <w:t xml:space="preserve"> (№ 9823 нормативтік құқықтық актілері мемлекеттік тіркеу тізімінде тіркелген)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«Қазақстан Республикасы Мәдениет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Комитеттің функциялары:</w:t>
      </w:r>
      <w:r>
        <w:br/>
      </w:r>
      <w:r>
        <w:rPr>
          <w:rFonts w:ascii="Times New Roman"/>
          <w:b w:val="false"/>
          <w:i w:val="false"/>
          <w:color w:val="000000"/>
          <w:sz w:val="28"/>
        </w:rPr>
        <w:t>
      1) тиісті салаларда нормативтік құқықтық және құқықтық актілерді, сондай-ақ келісімдерді, меморандумдарды және келісім шарттарды әзірлеу;</w:t>
      </w:r>
      <w:r>
        <w:br/>
      </w:r>
      <w:r>
        <w:rPr>
          <w:rFonts w:ascii="Times New Roman"/>
          <w:b w:val="false"/>
          <w:i w:val="false"/>
          <w:color w:val="000000"/>
          <w:sz w:val="28"/>
        </w:rPr>
        <w:t>
      2) дене шынықтыру және спорт, ойын бизнесі саласындағы нормативтік құқықтық актілерге белгіленген заңнамалық тәртіпте құқықтық мониторинг жүргізу;</w:t>
      </w:r>
      <w:r>
        <w:br/>
      </w:r>
      <w:r>
        <w:rPr>
          <w:rFonts w:ascii="Times New Roman"/>
          <w:b w:val="false"/>
          <w:i w:val="false"/>
          <w:color w:val="000000"/>
          <w:sz w:val="28"/>
        </w:rPr>
        <w:t>
      3) Комитет өз құзыреті шегінде мемлекеттік қызмет көрсету кезінде тұтынушылардың құқықтарын қорғауды қамтамасыз ету;</w:t>
      </w:r>
      <w:r>
        <w:br/>
      </w:r>
      <w:r>
        <w:rPr>
          <w:rFonts w:ascii="Times New Roman"/>
          <w:b w:val="false"/>
          <w:i w:val="false"/>
          <w:color w:val="000000"/>
          <w:sz w:val="28"/>
        </w:rPr>
        <w:t>
      4) Комитеттің кадрлық саясатында гендерлік теңдік қағидатын сақтауды қамтамасыз ету;</w:t>
      </w:r>
      <w:r>
        <w:br/>
      </w:r>
      <w:r>
        <w:rPr>
          <w:rFonts w:ascii="Times New Roman"/>
          <w:b w:val="false"/>
          <w:i w:val="false"/>
          <w:color w:val="000000"/>
          <w:sz w:val="28"/>
        </w:rPr>
        <w:t>
      5) Комитеттің құзыретiне жататын мәселелер бойынша түсiндiру жұмыстарын жүзеге асыруды қамтамасыз ету;</w:t>
      </w:r>
      <w:r>
        <w:br/>
      </w:r>
      <w:r>
        <w:rPr>
          <w:rFonts w:ascii="Times New Roman"/>
          <w:b w:val="false"/>
          <w:i w:val="false"/>
          <w:color w:val="000000"/>
          <w:sz w:val="28"/>
        </w:rPr>
        <w:t>
      6) Комитеттің құзыретiне жататын мәселелер бойынша ақпараттық-насихаттау iс-шараларын жүзеге асыру;</w:t>
      </w:r>
      <w:r>
        <w:br/>
      </w:r>
      <w:r>
        <w:rPr>
          <w:rFonts w:ascii="Times New Roman"/>
          <w:b w:val="false"/>
          <w:i w:val="false"/>
          <w:color w:val="000000"/>
          <w:sz w:val="28"/>
        </w:rPr>
        <w:t>
      7) заңнамада белгіленген шарттарда және тәртіпте әкімшілік құқық бұзушылықтар туралы хаттамаларды жасау, сондай-ақ әкімшілік құқық бұзушылықтар туралы істерді қарау;</w:t>
      </w:r>
      <w:r>
        <w:br/>
      </w:r>
      <w:r>
        <w:rPr>
          <w:rFonts w:ascii="Times New Roman"/>
          <w:b w:val="false"/>
          <w:i w:val="false"/>
          <w:color w:val="000000"/>
          <w:sz w:val="28"/>
        </w:rPr>
        <w:t>
      8) Комитеттің құзыретіне жататын мәселелер бойынша стратегиялық және бағдарламалық құжаттарды әзірлеуге қатысу;</w:t>
      </w:r>
      <w:r>
        <w:br/>
      </w:r>
      <w:r>
        <w:rPr>
          <w:rFonts w:ascii="Times New Roman"/>
          <w:b w:val="false"/>
          <w:i w:val="false"/>
          <w:color w:val="000000"/>
          <w:sz w:val="28"/>
        </w:rPr>
        <w:t>
      9) «Ойын бизнесі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ойын бизнесі саласындағы қызметті лицензиялауды жүзеге асыру;</w:t>
      </w:r>
      <w:r>
        <w:br/>
      </w:r>
      <w:r>
        <w:rPr>
          <w:rFonts w:ascii="Times New Roman"/>
          <w:b w:val="false"/>
          <w:i w:val="false"/>
          <w:color w:val="000000"/>
          <w:sz w:val="28"/>
        </w:rPr>
        <w:t>
      10)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лотереяларды ұйымдастыру және өткізу жөніндегі қызметті лицензиялауды жүзеге асыру;</w:t>
      </w:r>
      <w:r>
        <w:br/>
      </w:r>
      <w:r>
        <w:rPr>
          <w:rFonts w:ascii="Times New Roman"/>
          <w:b w:val="false"/>
          <w:i w:val="false"/>
          <w:color w:val="000000"/>
          <w:sz w:val="28"/>
        </w:rPr>
        <w:t>
      11) Қазақстан Республикасы Президентінің-Елбасының тестілерін өткізу қағидаларын әзірлеу;</w:t>
      </w:r>
      <w:r>
        <w:br/>
      </w:r>
      <w:r>
        <w:rPr>
          <w:rFonts w:ascii="Times New Roman"/>
          <w:b w:val="false"/>
          <w:i w:val="false"/>
          <w:color w:val="000000"/>
          <w:sz w:val="28"/>
        </w:rPr>
        <w:t>
      12) Қазақстан Республикасының аумағында және одан тыс жерде өткізілетін спорттық іс-шараларға даярлануы және қатысуы кезінде спортшыларды, жаттықтырушыларды және дене шынықтыру және спорт саласындағы мамандарды, барлық санаттағы әскери қызметшілерді және құқық қорғау және арнайы мемлекеттік органдардың қызметкерлерін материалдық қамтамасыз ету нормативін әзірлеу;</w:t>
      </w:r>
      <w:r>
        <w:br/>
      </w:r>
      <w:r>
        <w:rPr>
          <w:rFonts w:ascii="Times New Roman"/>
          <w:b w:val="false"/>
          <w:i w:val="false"/>
          <w:color w:val="000000"/>
          <w:sz w:val="28"/>
        </w:rPr>
        <w:t>
      13) халықаралық спорттық жарыстар тізбесін, халықаралық спорттық жарыстардың чемпиондары мен жүлдегерлерін, спорт түрлерінен Қазақстан Республикасы құрама командаларының (спорт түрлерінен ұлттық құрама командалардың) жаттықтырушылары мен мүшелерін ақшалай ынталандыру төлемдері қағидаларын әзірлейді, сондай-ақ Қазақстан Республикасының Үкіметіне олардың мөлшері туралы ұсыныс енгізу;</w:t>
      </w:r>
      <w:r>
        <w:br/>
      </w:r>
      <w:r>
        <w:rPr>
          <w:rFonts w:ascii="Times New Roman"/>
          <w:b w:val="false"/>
          <w:i w:val="false"/>
          <w:color w:val="000000"/>
          <w:sz w:val="28"/>
        </w:rPr>
        <w:t>
      14) спортшылар мен жаттықтырушыларға өмір бойы ай сайынғы материалдық қамсыздандыруды төлеу қағидаларын әзірлейді, Қазақстан Республикасының Үкіметіне олардың мөлшері туралы ұсыныстар енгізеді және олардың төленуін қамтамасыз ету;</w:t>
      </w:r>
      <w:r>
        <w:br/>
      </w:r>
      <w:r>
        <w:rPr>
          <w:rFonts w:ascii="Times New Roman"/>
          <w:b w:val="false"/>
          <w:i w:val="false"/>
          <w:color w:val="000000"/>
          <w:sz w:val="28"/>
        </w:rPr>
        <w:t>
      15)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бекіту;</w:t>
      </w:r>
      <w:r>
        <w:br/>
      </w:r>
      <w:r>
        <w:rPr>
          <w:rFonts w:ascii="Times New Roman"/>
          <w:b w:val="false"/>
          <w:i w:val="false"/>
          <w:color w:val="000000"/>
          <w:sz w:val="28"/>
        </w:rPr>
        <w:t>
      16) спорттық федерацияларды аккредиттеу қағидаларын әзірлеу;</w:t>
      </w:r>
      <w:r>
        <w:br/>
      </w:r>
      <w:r>
        <w:rPr>
          <w:rFonts w:ascii="Times New Roman"/>
          <w:b w:val="false"/>
          <w:i w:val="false"/>
          <w:color w:val="000000"/>
          <w:sz w:val="28"/>
        </w:rPr>
        <w:t>
      17) бұқаралық ақпарат құралдары саласындағы уәкілетті органмен келісім бойынша «Үздік спорт журналисі» атағын беру қағидаларын әзірлеу;</w:t>
      </w:r>
      <w:r>
        <w:br/>
      </w:r>
      <w:r>
        <w:rPr>
          <w:rFonts w:ascii="Times New Roman"/>
          <w:b w:val="false"/>
          <w:i w:val="false"/>
          <w:color w:val="000000"/>
          <w:sz w:val="28"/>
        </w:rPr>
        <w:t>
      18) спорт түрлерінде пайдаланылатын жануарлар мен құстардың жем-азығы нормативтерін әзірлеу;</w:t>
      </w:r>
      <w:r>
        <w:br/>
      </w:r>
      <w:r>
        <w:rPr>
          <w:rFonts w:ascii="Times New Roman"/>
          <w:b w:val="false"/>
          <w:i w:val="false"/>
          <w:color w:val="000000"/>
          <w:sz w:val="28"/>
        </w:rPr>
        <w:t>
      19) 19) ойын бизнесін ұйымдастырушының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белгіленген біліктілік талаптарына сәйкестігін растайтын құжаттардың тізбесі мен нысандарын әзірлеу;</w:t>
      </w:r>
      <w:r>
        <w:br/>
      </w:r>
      <w:r>
        <w:rPr>
          <w:rFonts w:ascii="Times New Roman"/>
          <w:b w:val="false"/>
          <w:i w:val="false"/>
          <w:color w:val="000000"/>
          <w:sz w:val="28"/>
        </w:rPr>
        <w:t>
      20) лицензиардың электрондық тізілімін жүргізу;</w:t>
      </w:r>
      <w:r>
        <w:br/>
      </w:r>
      <w:r>
        <w:rPr>
          <w:rFonts w:ascii="Times New Roman"/>
          <w:b w:val="false"/>
          <w:i w:val="false"/>
          <w:color w:val="000000"/>
          <w:sz w:val="28"/>
        </w:rPr>
        <w:t>
      21) спорт түрлері бойынша Қазақстан Республикасының құрама командаларын (спорт түрлері бойынша ұлттық құрама командаларды) Олимпиада, Паралимпиада, Сурдлимпиада ойындарына және басқа да халықаралық жарыстарға даярлау жөніндегі ұйымдастыру комитеттерінің құрамдары бойынша ұсыныс енгізу;</w:t>
      </w:r>
      <w:r>
        <w:br/>
      </w:r>
      <w:r>
        <w:rPr>
          <w:rFonts w:ascii="Times New Roman"/>
          <w:b w:val="false"/>
          <w:i w:val="false"/>
          <w:color w:val="000000"/>
          <w:sz w:val="28"/>
        </w:rPr>
        <w:t>
      22) республикалық спорт медицинасы ұйымдарының басшыларын қызметке тағайындайды және қызметінен босату;</w:t>
      </w:r>
      <w:r>
        <w:br/>
      </w:r>
      <w:r>
        <w:rPr>
          <w:rFonts w:ascii="Times New Roman"/>
          <w:b w:val="false"/>
          <w:i w:val="false"/>
          <w:color w:val="000000"/>
          <w:sz w:val="28"/>
        </w:rPr>
        <w:t>
      23) ведомстволық статистикалық бақылаулар жүргiзу;</w:t>
      </w:r>
      <w:r>
        <w:br/>
      </w:r>
      <w:r>
        <w:rPr>
          <w:rFonts w:ascii="Times New Roman"/>
          <w:b w:val="false"/>
          <w:i w:val="false"/>
          <w:color w:val="000000"/>
          <w:sz w:val="28"/>
        </w:rPr>
        <w:t>
      24) дене шынықтыру және спорт саласындағы кадрларды даярлауды, қайта даярлауды, олардың бiлiктiлiгiн арттыруды ұйымдастыру;</w:t>
      </w:r>
      <w:r>
        <w:br/>
      </w:r>
      <w:r>
        <w:rPr>
          <w:rFonts w:ascii="Times New Roman"/>
          <w:b w:val="false"/>
          <w:i w:val="false"/>
          <w:color w:val="000000"/>
          <w:sz w:val="28"/>
        </w:rPr>
        <w:t>
      25) аккредиттелген спорттық федерациялармен бірлесе отырып, спорт түрлері, оның iшiнде ұлттық, техникалық және қолданбалы түрлері бойынша, бұқаралық спорт бойынша, сондай-ақ ардагер спортшылар арасында республикалық және халықаралық жарыстар өткiзу;</w:t>
      </w:r>
      <w:r>
        <w:br/>
      </w:r>
      <w:r>
        <w:rPr>
          <w:rFonts w:ascii="Times New Roman"/>
          <w:b w:val="false"/>
          <w:i w:val="false"/>
          <w:color w:val="000000"/>
          <w:sz w:val="28"/>
        </w:rPr>
        <w:t>
      26) спорт түрлері бойынша Қазақстан Республикасы құрама командаларының (спорт түрлері бойынша ұлттық құрама командалардың) мүшелерiн халықаралық спорттық жарыстарға даярлауды және олардың қатысуын ұйымдастырады және жүзеге асыру;</w:t>
      </w:r>
      <w:r>
        <w:br/>
      </w:r>
      <w:r>
        <w:rPr>
          <w:rFonts w:ascii="Times New Roman"/>
          <w:b w:val="false"/>
          <w:i w:val="false"/>
          <w:color w:val="000000"/>
          <w:sz w:val="28"/>
        </w:rPr>
        <w:t>
      27) дене шынықтыру мен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ұйымдастыру және үйлестiру;</w:t>
      </w:r>
      <w:r>
        <w:br/>
      </w:r>
      <w:r>
        <w:rPr>
          <w:rFonts w:ascii="Times New Roman"/>
          <w:b w:val="false"/>
          <w:i w:val="false"/>
          <w:color w:val="000000"/>
          <w:sz w:val="28"/>
        </w:rPr>
        <w:t>
      28) спортта допингке қарсы іс-шараларды өткізуге бақылауды жүзеге асыру;</w:t>
      </w:r>
      <w:r>
        <w:br/>
      </w:r>
      <w:r>
        <w:rPr>
          <w:rFonts w:ascii="Times New Roman"/>
          <w:b w:val="false"/>
          <w:i w:val="false"/>
          <w:color w:val="000000"/>
          <w:sz w:val="28"/>
        </w:rPr>
        <w:t>
      29)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беру;</w:t>
      </w:r>
      <w:r>
        <w:br/>
      </w:r>
      <w:r>
        <w:rPr>
          <w:rFonts w:ascii="Times New Roman"/>
          <w:b w:val="false"/>
          <w:i w:val="false"/>
          <w:color w:val="000000"/>
          <w:sz w:val="28"/>
        </w:rPr>
        <w:t>
      30) бiлiктiлiгi жоғары деңгейдегi жоғары санатты жаттықтырушы, бiлiктiлiгi орта деңгейдегi жоғары санатты жаттықтырушы,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w:t>
      </w:r>
      <w:r>
        <w:br/>
      </w:r>
      <w:r>
        <w:rPr>
          <w:rFonts w:ascii="Times New Roman"/>
          <w:b w:val="false"/>
          <w:i w:val="false"/>
          <w:color w:val="000000"/>
          <w:sz w:val="28"/>
        </w:rPr>
        <w:t>
      31) республикалық және өңірлік спорттық федерацияларды аккредиттеудi жүзеге асыру;</w:t>
      </w:r>
      <w:r>
        <w:br/>
      </w:r>
      <w:r>
        <w:rPr>
          <w:rFonts w:ascii="Times New Roman"/>
          <w:b w:val="false"/>
          <w:i w:val="false"/>
          <w:color w:val="000000"/>
          <w:sz w:val="28"/>
        </w:rPr>
        <w:t>
      32) спорт түрлері бойынша кешенді нысаналы бағдарламаларды және спорт түрі бойынша Қазақстан Республикасы құрама командаларының (спорт түрлері бойынша ұлттық құрама командалардың) спортшыларын даярлаудың жеке жоспарларын бекіту;</w:t>
      </w:r>
      <w:r>
        <w:br/>
      </w:r>
      <w:r>
        <w:rPr>
          <w:rFonts w:ascii="Times New Roman"/>
          <w:b w:val="false"/>
          <w:i w:val="false"/>
          <w:color w:val="000000"/>
          <w:sz w:val="28"/>
        </w:rPr>
        <w:t>
      33) аккредиттелген республикалық спорттық федерациялардың ұсынысы бойынша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жыл сайын бекіту;</w:t>
      </w:r>
      <w:r>
        <w:br/>
      </w:r>
      <w:r>
        <w:rPr>
          <w:rFonts w:ascii="Times New Roman"/>
          <w:b w:val="false"/>
          <w:i w:val="false"/>
          <w:color w:val="000000"/>
          <w:sz w:val="28"/>
        </w:rPr>
        <w:t>
      34) аккредиттелген республикалық спорттық федерацияларыдың ұсынысы бойынша спорт түрлерi бойынша Қазақстан Республикасы құрама командаларының (спорт түрi бойынша ұлттық құрама командаларының) бас жаттықтырушыларын және мемлекеттік жаттықтырушыларды лауазымға тағайындайды және лауазымынан босату;</w:t>
      </w:r>
      <w:r>
        <w:br/>
      </w:r>
      <w:r>
        <w:rPr>
          <w:rFonts w:ascii="Times New Roman"/>
          <w:b w:val="false"/>
          <w:i w:val="false"/>
          <w:color w:val="000000"/>
          <w:sz w:val="28"/>
        </w:rPr>
        <w:t>
      35)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спорттық жарақаттар алуы және мертігуі кезінде өтемақы төлемдерін төлеуді жүзеге асыру;</w:t>
      </w:r>
      <w:r>
        <w:br/>
      </w:r>
      <w:r>
        <w:rPr>
          <w:rFonts w:ascii="Times New Roman"/>
          <w:b w:val="false"/>
          <w:i w:val="false"/>
          <w:color w:val="000000"/>
          <w:sz w:val="28"/>
        </w:rPr>
        <w:t>
      36) спорт түрлері бойынша Қазақстан Республикасы құрама командаларының (спорт түрлері бойынша ұлттық құрама командалардың) мүшелерін халықаралық спорттық жарыстарға даярлау және оған қатысу кезінде сақтандыруды қамтамасыз ету;</w:t>
      </w:r>
      <w:r>
        <w:br/>
      </w:r>
      <w:r>
        <w:rPr>
          <w:rFonts w:ascii="Times New Roman"/>
          <w:b w:val="false"/>
          <w:i w:val="false"/>
          <w:color w:val="000000"/>
          <w:sz w:val="28"/>
        </w:rPr>
        <w:t>
      37) республикалық аккредиттелген спорттық федерациялардың ұсыныстары бойынша спорттық-бұқаралық іс-шаралардың бірыңғай республикалық күнтізбесін бекітеді және оның іске асырылуын қамтамасыз ету;</w:t>
      </w:r>
      <w:r>
        <w:br/>
      </w:r>
      <w:r>
        <w:rPr>
          <w:rFonts w:ascii="Times New Roman"/>
          <w:b w:val="false"/>
          <w:i w:val="false"/>
          <w:color w:val="000000"/>
          <w:sz w:val="28"/>
        </w:rPr>
        <w:t>
      38) дене шынықтыру-сауықтыру және спорт ғимараттарының тізілімін жүргізу;</w:t>
      </w:r>
      <w:r>
        <w:br/>
      </w:r>
      <w:r>
        <w:rPr>
          <w:rFonts w:ascii="Times New Roman"/>
          <w:b w:val="false"/>
          <w:i w:val="false"/>
          <w:color w:val="000000"/>
          <w:sz w:val="28"/>
        </w:rPr>
        <w:t>
      39) халықаралық және республикалық спорттық жарыстарыдың ережелерін (регламенттерін) бекіту;</w:t>
      </w:r>
      <w:r>
        <w:br/>
      </w:r>
      <w:r>
        <w:rPr>
          <w:rFonts w:ascii="Times New Roman"/>
          <w:b w:val="false"/>
          <w:i w:val="false"/>
          <w:color w:val="000000"/>
          <w:sz w:val="28"/>
        </w:rPr>
        <w:t>
      40) спорттық іс-шаралардың шығыстар құрылымын бекіту;</w:t>
      </w:r>
      <w:r>
        <w:br/>
      </w:r>
      <w:r>
        <w:rPr>
          <w:rFonts w:ascii="Times New Roman"/>
          <w:b w:val="false"/>
          <w:i w:val="false"/>
          <w:color w:val="000000"/>
          <w:sz w:val="28"/>
        </w:rPr>
        <w:t>
      41) тиісті паралимпиадалық, сурдлимпиадалық, арнайы олимпиадалық спорт түрлері бойынша қоғамдық бірлестіктер әзірлейтін мүгедектерге арналған дене шынықтыру-спорттық үйымдардағы спорт түрлері бойынша оқу-жаттығу процесін, даярлық кезеңдерінің бағдарламасын бекіту;</w:t>
      </w:r>
      <w:r>
        <w:br/>
      </w:r>
      <w:r>
        <w:rPr>
          <w:rFonts w:ascii="Times New Roman"/>
          <w:b w:val="false"/>
          <w:i w:val="false"/>
          <w:color w:val="000000"/>
          <w:sz w:val="28"/>
        </w:rPr>
        <w:t>
      42) денсаулық сақтау саласындағы уәкілетті органға спорттық медицина ұйымдарының аумағында шектеу іс-шараларын, оның ішінде карантин енгізу (тоқтату) туралы ұсыныстар енгізу;</w:t>
      </w:r>
      <w:r>
        <w:br/>
      </w:r>
      <w:r>
        <w:rPr>
          <w:rFonts w:ascii="Times New Roman"/>
          <w:b w:val="false"/>
          <w:i w:val="false"/>
          <w:color w:val="000000"/>
          <w:sz w:val="28"/>
        </w:rPr>
        <w:t>
      43) спорт түрлері бойынша Қазақстан Республикасының құрама командаларының спорттық іс-шараларға даярлығын медициналық қамтамасыз етуге қатысу;</w:t>
      </w:r>
      <w:r>
        <w:br/>
      </w:r>
      <w:r>
        <w:rPr>
          <w:rFonts w:ascii="Times New Roman"/>
          <w:b w:val="false"/>
          <w:i w:val="false"/>
          <w:color w:val="000000"/>
          <w:sz w:val="28"/>
        </w:rPr>
        <w:t>
      44) халықтың физикалық даму деңгейін айқындау;</w:t>
      </w:r>
      <w:r>
        <w:br/>
      </w:r>
      <w:r>
        <w:rPr>
          <w:rFonts w:ascii="Times New Roman"/>
          <w:b w:val="false"/>
          <w:i w:val="false"/>
          <w:color w:val="000000"/>
          <w:sz w:val="28"/>
        </w:rPr>
        <w:t>
      45) ойын бизнесін ұйымдастырушылардың Қазақстан Республикасының ойын бизнесі туралы заңнамасын сақтауын, сондай-ақ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сақтауын бақылауды жүзеге асыру;</w:t>
      </w:r>
      <w:r>
        <w:br/>
      </w:r>
      <w:r>
        <w:rPr>
          <w:rFonts w:ascii="Times New Roman"/>
          <w:b w:val="false"/>
          <w:i w:val="false"/>
          <w:color w:val="000000"/>
          <w:sz w:val="28"/>
        </w:rPr>
        <w:t>
      46) лицензиаттардың лицензияда көрсетілген талаптарды сақтауын бақылау;</w:t>
      </w:r>
      <w:r>
        <w:br/>
      </w:r>
      <w:r>
        <w:rPr>
          <w:rFonts w:ascii="Times New Roman"/>
          <w:b w:val="false"/>
          <w:i w:val="false"/>
          <w:color w:val="000000"/>
          <w:sz w:val="28"/>
        </w:rPr>
        <w:t>
      47) тиісті салаларда Қазақстан Республикасының заңнамасын жетілдіру жөніндегі ұсыныстарды әзірлеу;</w:t>
      </w:r>
      <w:r>
        <w:br/>
      </w:r>
      <w:r>
        <w:rPr>
          <w:rFonts w:ascii="Times New Roman"/>
          <w:b w:val="false"/>
          <w:i w:val="false"/>
          <w:color w:val="000000"/>
          <w:sz w:val="28"/>
        </w:rPr>
        <w:t>
      48) Министрлік реттейтін салада мемлекеттік көрсетілетін қызметтер стандарттары мен регламенттерін әзірлеу және бекіту;</w:t>
      </w:r>
      <w:r>
        <w:br/>
      </w:r>
      <w:r>
        <w:rPr>
          <w:rFonts w:ascii="Times New Roman"/>
          <w:b w:val="false"/>
          <w:i w:val="false"/>
          <w:color w:val="000000"/>
          <w:sz w:val="28"/>
        </w:rPr>
        <w:t>
      49) Қазақстан Республикасының заңдарында, Қазақстан Республикасының Президентi мен Үкiметiнiң актiлерiнде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Комитет төрағасының өкілеттігі: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тәртіпте Комитет қызметкерлерін лауазымға тағайындайды және босатады (Комитет төрағасының орынбасарларын қоспағанда);</w:t>
      </w:r>
      <w:r>
        <w:br/>
      </w:r>
      <w:r>
        <w:rPr>
          <w:rFonts w:ascii="Times New Roman"/>
          <w:b w:val="false"/>
          <w:i w:val="false"/>
          <w:color w:val="000000"/>
          <w:sz w:val="28"/>
        </w:rPr>
        <w:t>
</w:t>
      </w:r>
      <w:r>
        <w:rPr>
          <w:rFonts w:ascii="Times New Roman"/>
          <w:b w:val="false"/>
          <w:i w:val="false"/>
          <w:color w:val="000000"/>
          <w:sz w:val="28"/>
        </w:rPr>
        <w:t>
      2) Министрліктің Жауапты хатшысына Комитет төрағасының орынбасарларын тағайындау мен қызметтен босату туралы, сондай-ақ оларды ынталандыру және тәртіптік жауаптылыққа тарту туралы ұсынымдар енгізеді;</w:t>
      </w:r>
      <w:r>
        <w:br/>
      </w:r>
      <w:r>
        <w:rPr>
          <w:rFonts w:ascii="Times New Roman"/>
          <w:b w:val="false"/>
          <w:i w:val="false"/>
          <w:color w:val="000000"/>
          <w:sz w:val="28"/>
        </w:rPr>
        <w:t>
</w:t>
      </w:r>
      <w:r>
        <w:rPr>
          <w:rFonts w:ascii="Times New Roman"/>
          <w:b w:val="false"/>
          <w:i w:val="false"/>
          <w:color w:val="000000"/>
          <w:sz w:val="28"/>
        </w:rPr>
        <w:t>
      3) іссапар, еңбек демалысын беру, материалдық көмек көрсету, даярлау (қайта даярлау), біліктілгін арттыру, ынталандыру, үстемеақылар төлеу және сыйақы беру, сондай-ақ Комитет қызметкерлерін (төрағаның орынбасарларын қоспағанда) тәртіптік жауапкершілікке тарту мәселелерін шешеді;</w:t>
      </w:r>
      <w:r>
        <w:br/>
      </w:r>
      <w:r>
        <w:rPr>
          <w:rFonts w:ascii="Times New Roman"/>
          <w:b w:val="false"/>
          <w:i w:val="false"/>
          <w:color w:val="000000"/>
          <w:sz w:val="28"/>
        </w:rPr>
        <w:t>
</w:t>
      </w:r>
      <w:r>
        <w:rPr>
          <w:rFonts w:ascii="Times New Roman"/>
          <w:b w:val="false"/>
          <w:i w:val="false"/>
          <w:color w:val="000000"/>
          <w:sz w:val="28"/>
        </w:rPr>
        <w:t>
      4) Министрлікпен келісе отырып, заңнамада белгіленген тәртіппен ведомстволық бағынастығы ұйымдар басшыларын тағайындайды;</w:t>
      </w:r>
      <w:r>
        <w:br/>
      </w:r>
      <w:r>
        <w:rPr>
          <w:rFonts w:ascii="Times New Roman"/>
          <w:b w:val="false"/>
          <w:i w:val="false"/>
          <w:color w:val="000000"/>
          <w:sz w:val="28"/>
        </w:rPr>
        <w:t>
</w:t>
      </w:r>
      <w:r>
        <w:rPr>
          <w:rFonts w:ascii="Times New Roman"/>
          <w:b w:val="false"/>
          <w:i w:val="false"/>
          <w:color w:val="000000"/>
          <w:sz w:val="28"/>
        </w:rPr>
        <w:t>
      5) өз құзыреті шегінде бұйрықтарға қол қояды, Комитет, қызметкерлерінің орындауы міндетті нұсқаулар береді;</w:t>
      </w:r>
      <w:r>
        <w:br/>
      </w:r>
      <w:r>
        <w:rPr>
          <w:rFonts w:ascii="Times New Roman"/>
          <w:b w:val="false"/>
          <w:i w:val="false"/>
          <w:color w:val="000000"/>
          <w:sz w:val="28"/>
        </w:rPr>
        <w:t>
</w:t>
      </w:r>
      <w:r>
        <w:rPr>
          <w:rFonts w:ascii="Times New Roman"/>
          <w:b w:val="false"/>
          <w:i w:val="false"/>
          <w:color w:val="000000"/>
          <w:sz w:val="28"/>
        </w:rPr>
        <w:t>
      6) Комитеттің Нормативтік-құқықтық жұмыс басқармасына жетекшілік етеді;</w:t>
      </w:r>
      <w:r>
        <w:br/>
      </w:r>
      <w:r>
        <w:rPr>
          <w:rFonts w:ascii="Times New Roman"/>
          <w:b w:val="false"/>
          <w:i w:val="false"/>
          <w:color w:val="000000"/>
          <w:sz w:val="28"/>
        </w:rPr>
        <w:t>
</w:t>
      </w:r>
      <w:r>
        <w:rPr>
          <w:rFonts w:ascii="Times New Roman"/>
          <w:b w:val="false"/>
          <w:i w:val="false"/>
          <w:color w:val="000000"/>
          <w:sz w:val="28"/>
        </w:rPr>
        <w:t>
      7) қолданыстағы заңнамаға сәйкес мемлекеттік органдарда және өзге де ұйымдарда Комитеттің атынан әрекет етеді;</w:t>
      </w:r>
      <w:r>
        <w:br/>
      </w:r>
      <w:r>
        <w:rPr>
          <w:rFonts w:ascii="Times New Roman"/>
          <w:b w:val="false"/>
          <w:i w:val="false"/>
          <w:color w:val="000000"/>
          <w:sz w:val="28"/>
        </w:rPr>
        <w:t>
</w:t>
      </w:r>
      <w:r>
        <w:rPr>
          <w:rFonts w:ascii="Times New Roman"/>
          <w:b w:val="false"/>
          <w:i w:val="false"/>
          <w:color w:val="000000"/>
          <w:sz w:val="28"/>
        </w:rPr>
        <w:t>
      8)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r>
        <w:br/>
      </w:r>
      <w:r>
        <w:rPr>
          <w:rFonts w:ascii="Times New Roman"/>
          <w:b w:val="false"/>
          <w:i w:val="false"/>
          <w:color w:val="000000"/>
          <w:sz w:val="28"/>
        </w:rPr>
        <w:t>
</w:t>
      </w:r>
      <w:r>
        <w:rPr>
          <w:rFonts w:ascii="Times New Roman"/>
          <w:b w:val="false"/>
          <w:i w:val="false"/>
          <w:color w:val="000000"/>
          <w:sz w:val="28"/>
        </w:rPr>
        <w:t>
      9) өзінің құзыретіне жататын басқа да мәселер бойынша шешім қабылдайды.</w:t>
      </w:r>
      <w:r>
        <w:br/>
      </w:r>
      <w:r>
        <w:rPr>
          <w:rFonts w:ascii="Times New Roman"/>
          <w:b w:val="false"/>
          <w:i w:val="false"/>
          <w:color w:val="000000"/>
          <w:sz w:val="28"/>
        </w:rPr>
        <w:t>
</w:t>
      </w: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 соң 10 жұмыс күні ішінде Қазақстан Республикасы Мәдениет және спорт министрлігінің Заң қызметі департаментіне осы бұйрықтың 2 бөліміндегі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бөлімшелерінде</w:t>
      </w:r>
      <w:r>
        <w:rPr>
          <w:rFonts w:ascii="Times New Roman"/>
          <w:b w:val="false"/>
          <w:i w:val="false"/>
          <w:color w:val="000000"/>
          <w:sz w:val="28"/>
        </w:rPr>
        <w:t xml:space="preserve"> қарастырылған іс-шаралардың орындалуы бойынша ақпаратты ұсыну.</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Мәдениет және спорт вице-министрі Т.Қ. Есентаевқа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