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10ba" w14:textId="4031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2014 жылға арналған қоғамдық жұмыстарды 
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2014 жылғы 26 наурыздағы № 83 қаулысы. Батыс Қазақстан облысы Әділет департаментінде 2014 жылғы 8 сәуірде № 3493 болып тіркелді. Күші жойылды - Батыс Қазақстан облысы Теректі ауданы әкімдігінің 2014 жылғы 23 желтоқсандағы № 535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Теректі ауданы әкімдігінің 23.12.2014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Теректі аудандық мәслихатының 2011 жылғы 28 қаңтардағы № 37-5 "2011-2015 жылдарға арналған Теректі ауданының аумағын дамыту бағдарламасы туралы" шешімін басшылыққа алып және жұмыс берушiлердiң өтiнiмдерiн ескере отырып,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ауданы бойынша 2014 жылға арналған қоғамдық жұмыстар жұмыссыздарға әдейi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Теректі ауданы бойынша 2014 жылға арналған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мөлшерi және оларды қаржыландандыру көздерi бекiтiлсiн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"Теректі аудандық жұмыспен қамту және әлеуметтік бағдарламалар бөлімі" мемлекеттiк мекемесi қолданыстағы заңнамаларға сәйкес осы қаулыдан туындайтын қажеттi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2013 жылғы 25 ақпандағы № 57 "Теректі ауданы бойынша 2013 жылы қоғамдық жұмыстарды ұйымдастыру және қаржыландыру туралы" (Нормативтік құқықтық актілерді мемлекеттік тіркеу тізілімінде тіркелген № 3219, 2013 жылғы 29 наурызда "Теректі жаңалығы-Теректинская новь"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А. Бралиевке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Ж. Сериккалиев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26 наурыздағы №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Теректі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бекiтiлген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2014 жылға арналған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тiзбесi,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</w:t>
      </w:r>
      <w:r>
        <w:br/>
      </w:r>
      <w:r>
        <w:rPr>
          <w:rFonts w:ascii="Times New Roman"/>
          <w:b/>
          <w:i w:val="false"/>
          <w:color w:val="000000"/>
        </w:rPr>
        <w:t>
көлемi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еңбегiне төленетiн</w:t>
      </w:r>
      <w:r>
        <w:br/>
      </w:r>
      <w:r>
        <w:rPr>
          <w:rFonts w:ascii="Times New Roman"/>
          <w:b/>
          <w:i w:val="false"/>
          <w:color w:val="000000"/>
        </w:rPr>
        <w:t>
ақының мөлшерi және оларды қаржыландандыру</w:t>
      </w:r>
      <w:r>
        <w:br/>
      </w:r>
      <w:r>
        <w:rPr>
          <w:rFonts w:ascii="Times New Roman"/>
          <w:b/>
          <w:i w:val="false"/>
          <w:color w:val="000000"/>
        </w:rPr>
        <w:t>
көздерi және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айқындалған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558"/>
        <w:gridCol w:w="2506"/>
        <w:gridCol w:w="2270"/>
        <w:gridCol w:w="3065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Батыс Қазақстан облысы ішкі істер департаменті Теректі ауданының ішкі істер бөлімі"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Теректі аудандық соты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Теректі ауданының Қорғаныс істері жөніндегі бөлімі"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жұмыспен қамту және әлеуметтік бағдарламалар бөлімі"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10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Теректі аудандық соты № 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шаршы метрден кем емес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11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прокуратурасы" мемлекеттік мекемесі Теректі ауданының прокуратурасы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Теректі ауданы бойынша салық басқармасы"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хабарлама жеткізу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құжаттар, 30-40 хабарлама жеткізу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49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"Ақсоғым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Ақсуат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"Аңқаты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"Богдановка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"Новопавловка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"Подстепное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"Покатиловка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"Приречное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"Шағатай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"Шаған селолық округі әкімінің аппараты" мемлекеттік мекемесі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құжаттар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651"/>
        <w:gridCol w:w="2858"/>
        <w:gridCol w:w="2351"/>
        <w:gridCol w:w="2463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(айына)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