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ea3" w14:textId="e658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ауыл шаруашылығы, ветеринария және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2014 жылғы 6 мамырдағы № 80 қаулысы. Батыс Қазақстан облысы Әділет департаментінде 2014 жылғы 30 мамырда № 3548 болып тіркелді. Күші жойылды - Батыс Қазақстан облысы Қаратөбе ауданы әкімдігінің 2015 жылғы 29 сәуірдегі № 82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29.04.2015 </w:t>
      </w:r>
      <w:r>
        <w:rPr>
          <w:rFonts w:ascii="Times New Roman"/>
          <w:b w:val="false"/>
          <w:i w:val="false"/>
          <w:color w:val="ff0000"/>
          <w:sz w:val="28"/>
        </w:rPr>
        <w:t>№ 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ауданының жер қатынастары,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"Қаратөбе ауданының жер қатынастары, ауыл шаруашылығы және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Р. Иманғалиевке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6 мамырдағы № 80</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"Қаратөбе ауданының жер қатынастары,</w:t>
      </w:r>
      <w:r>
        <w:br/>
      </w:r>
      <w:r>
        <w:rPr>
          <w:rFonts w:ascii="Times New Roman"/>
          <w:b/>
          <w:i w:val="false"/>
          <w:color w:val="000000"/>
        </w:rPr>
        <w:t>ауыл шаруашылығы және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"Қаратөбе ауданының жер қатынастары, ауыл шаруашылығы және ветеринария бөлімі" мемлекеттік мекемесі жер қатынастары, ауыл шаруашылығы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"Қаратөбе ауданының жер қатынастары,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аудан әкімдігінің қаулыларына, аудан әкімінің шешімдері мен өкімдеріне және өзге де нормативтік құқықтық актілерге, сондай-ақ осы "Қаратөбе ауданының жер қатынастары,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"Қаратөбе ауданының жер қатынастары,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"Қаратөбе ауданының жер қатынастары,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"Қаратөбе ауданының жер қатынастары,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"Қаратөбе ауданының жер қатынастары, ауыл шаруашылығы және ветеринария бөлімі" мемлекеттік мекемесі өз құзыретінің мәселелері бойынша заңнамада белгіленген тәртіппен "Қаратөбе ауданының жер қатынастары, ауыл шаруашылығы және ветеринария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7. "Қаратөбе ауданының жер қатынастары,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090800, Қазақстан Республикасы, Батыс Қазақстан облысы, Қаратөбе ауданы, Қаратөбе ауылы, Құрманғалиев көшесі, 19.</w:t>
      </w:r>
      <w:r>
        <w:br/>
      </w:r>
      <w:r>
        <w:rPr>
          <w:rFonts w:ascii="Times New Roman"/>
          <w:b w:val="false"/>
          <w:i w:val="false"/>
          <w:color w:val="000000"/>
          <w:sz w:val="28"/>
        </w:rPr>
        <w:t>
      9. Мемлекеттік органның толық атауы - "Қаратөбе ауданының жер қатынастары, ауыл шаруашылығы және ветеринария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"Қаратөбе ауданының жер қатынастары,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11. "Қаратөбе ауданының жер қатынастары,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"Қаратөбе ауданының жер қатынастары, ауыл шаруашылығы және ветеринария бөлімі" мемлекеттік мекемесіне кәсіпкерлік субъектілерімен "Қаратөбе ауданының жер қатынастары,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"Қаратөбе ауданының жер қатынастары,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"Қаратөбе ауданының жер қатынастары, ауыл шаруашылығы және ветеринария бөлімі" мемлекеттік мекемесінің миссиясы: жер қатынастары, ауыл шаруашылығы және ветеринария саласындағы мемлекеттiк саясатты iске асырады.</w:t>
      </w:r>
      <w:r>
        <w:br/>
      </w:r>
      <w:r>
        <w:rPr>
          <w:rFonts w:ascii="Times New Roman"/>
          <w:b w:val="false"/>
          <w:i w:val="false"/>
          <w:color w:val="000000"/>
          <w:sz w:val="28"/>
        </w:rPr>
        <w:t>
      14. Міндеттері:</w:t>
      </w:r>
      <w:r>
        <w:br/>
      </w:r>
      <w:r>
        <w:rPr>
          <w:rFonts w:ascii="Times New Roman"/>
          <w:b w:val="false"/>
          <w:i w:val="false"/>
          <w:color w:val="000000"/>
          <w:sz w:val="28"/>
        </w:rPr>
        <w:t>
      1) жер қатынастары, ауыл шаруашылығы және ветеринария саласында Қаратөбе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техникалық инспекцияны жүзеге асыру;</w:t>
      </w:r>
      <w:r>
        <w:br/>
      </w:r>
      <w:r>
        <w:rPr>
          <w:rFonts w:ascii="Times New Roman"/>
          <w:b w:val="false"/>
          <w:i w:val="false"/>
          <w:color w:val="000000"/>
          <w:sz w:val="28"/>
        </w:rPr>
        <w:t>
      3) ауылдық аумақтарды дамытудың мониторингiн жүргiзу;</w:t>
      </w:r>
      <w:r>
        <w:br/>
      </w:r>
      <w:r>
        <w:rPr>
          <w:rFonts w:ascii="Times New Roman"/>
          <w:b w:val="false"/>
          <w:i w:val="false"/>
          <w:color w:val="000000"/>
          <w:sz w:val="28"/>
        </w:rPr>
        <w:t>
      4) елдi мекендерде ауыл шаруашылығы малын ұстау мен жаюдың ережелерiн әзiрлеу;</w:t>
      </w:r>
      <w:r>
        <w:br/>
      </w:r>
      <w:r>
        <w:rPr>
          <w:rFonts w:ascii="Times New Roman"/>
          <w:b w:val="false"/>
          <w:i w:val="false"/>
          <w:color w:val="000000"/>
          <w:sz w:val="28"/>
        </w:rPr>
        <w:t>
      5) Қазақстан Республикасының Үкіметі белгіленген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агроөнеркәсiптiк кешен мен ауылдық аумақтар саласында жедел ақпарат жинауды жүргiзеді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10) қаңғыбас иттер мен мысықтарды аулау және жоюды ұйымдастыру;</w:t>
      </w:r>
      <w:r>
        <w:br/>
      </w:r>
      <w:r>
        <w:rPr>
          <w:rFonts w:ascii="Times New Roman"/>
          <w:b w:val="false"/>
          <w:i w:val="false"/>
          <w:color w:val="000000"/>
          <w:sz w:val="28"/>
        </w:rPr>
        <w:t>
      11) ветеринариялық (ветеринариялық-санитарлық)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12) мүдделi тұлғаларға өткізіліп жатқан ветеринариялық iс-шаралар туралы ақпарат берудi ұйымдастыру және қамтамасыз ету;</w:t>
      </w:r>
      <w:r>
        <w:br/>
      </w:r>
      <w:r>
        <w:rPr>
          <w:rFonts w:ascii="Times New Roman"/>
          <w:b w:val="false"/>
          <w:i w:val="false"/>
          <w:color w:val="000000"/>
          <w:sz w:val="28"/>
        </w:rPr>
        <w:t>
      13) ветеринария мәселелерi бойынша халықтың арасында ағарту жұмыстарын жүргiзеді;</w:t>
      </w:r>
      <w:r>
        <w:br/>
      </w:r>
      <w:r>
        <w:rPr>
          <w:rFonts w:ascii="Times New Roman"/>
          <w:b w:val="false"/>
          <w:i w:val="false"/>
          <w:color w:val="000000"/>
          <w:sz w:val="28"/>
        </w:rPr>
        <w:t>
      14)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15) жануарлар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r>
        <w:br/>
      </w:r>
      <w:r>
        <w:rPr>
          <w:rFonts w:ascii="Times New Roman"/>
          <w:b w:val="false"/>
          <w:i w:val="false"/>
          <w:color w:val="000000"/>
          <w:sz w:val="28"/>
        </w:rPr>
        <w:t>
      16) жануарлар саулығы мен адамның денсаулығына қауiп төндiретiн, алып қоймай залалсыздандыру (зарарсыздандыру)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қаулы шешімдер қабылдау;</w:t>
      </w:r>
      <w:r>
        <w:br/>
      </w:r>
      <w:r>
        <w:rPr>
          <w:rFonts w:ascii="Times New Roman"/>
          <w:b w:val="false"/>
          <w:i w:val="false"/>
          <w:color w:val="000000"/>
          <w:sz w:val="28"/>
        </w:rPr>
        <w:t>
      18)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шешімдер қабылдау;</w:t>
      </w:r>
      <w:r>
        <w:br/>
      </w:r>
      <w:r>
        <w:rPr>
          <w:rFonts w:ascii="Times New Roman"/>
          <w:b w:val="false"/>
          <w:i w:val="false"/>
          <w:color w:val="000000"/>
          <w:sz w:val="28"/>
        </w:rPr>
        <w:t>
      19)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20)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ұйымдастырады;</w:t>
      </w:r>
      <w:r>
        <w:br/>
      </w:r>
      <w:r>
        <w:rPr>
          <w:rFonts w:ascii="Times New Roman"/>
          <w:b w:val="false"/>
          <w:i w:val="false"/>
          <w:color w:val="000000"/>
          <w:sz w:val="28"/>
        </w:rPr>
        <w:t>
      21)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22) ауыл шаруашылығы жануарларының жеке нөмірлеріне қажеттілікті айқындау және облыстың жергiлiктi атқарушы органына (әкiмдiгiне) ақпарат беру;</w:t>
      </w:r>
      <w:r>
        <w:br/>
      </w:r>
      <w:r>
        <w:rPr>
          <w:rFonts w:ascii="Times New Roman"/>
          <w:b w:val="false"/>
          <w:i w:val="false"/>
          <w:color w:val="000000"/>
          <w:sz w:val="28"/>
        </w:rPr>
        <w:t>
      23) ветеринариялық есепке алу мен есептілікті жинақтау, талдау және оларды облыстың жергiлiктi атқарушы органына (әкiмдiгiне) ұсыну;</w:t>
      </w:r>
      <w:r>
        <w:br/>
      </w:r>
      <w:r>
        <w:rPr>
          <w:rFonts w:ascii="Times New Roman"/>
          <w:b w:val="false"/>
          <w:i w:val="false"/>
          <w:color w:val="000000"/>
          <w:sz w:val="28"/>
        </w:rPr>
        <w:t>
      24) облыстың жергiлiктi атқарушы органына (әкiмдiгiне)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25) облыстың жергiлiктi атқарушы органына (әкiмдiгiне)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26)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27) облыстың жергiлiктi атқарушы органына (әкiмдiгiне)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тiркеуді жүзеге асыру;</w:t>
      </w:r>
      <w:r>
        <w:br/>
      </w:r>
      <w:r>
        <w:rPr>
          <w:rFonts w:ascii="Times New Roman"/>
          <w:b w:val="false"/>
          <w:i w:val="false"/>
          <w:color w:val="000000"/>
          <w:sz w:val="28"/>
        </w:rPr>
        <w:t>
      30)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тiркеуді жүзеге асыру;</w:t>
      </w:r>
      <w:r>
        <w:br/>
      </w:r>
      <w:r>
        <w:rPr>
          <w:rFonts w:ascii="Times New Roman"/>
          <w:b w:val="false"/>
          <w:i w:val="false"/>
          <w:color w:val="000000"/>
          <w:sz w:val="28"/>
        </w:rPr>
        <w:t>
      31)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32)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беруді жүзеге асыру;</w:t>
      </w:r>
      <w:r>
        <w:br/>
      </w:r>
      <w:r>
        <w:rPr>
          <w:rFonts w:ascii="Times New Roman"/>
          <w:b w:val="false"/>
          <w:i w:val="false"/>
          <w:color w:val="000000"/>
          <w:sz w:val="28"/>
        </w:rPr>
        <w:t>
      33)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34) Қазақстан Республикасының заңнамада көзделген жағдайларды қоспағанда, жер учаскелерiн жеке меншiкке және жер пайдалануға беру;</w:t>
      </w:r>
      <w:r>
        <w:br/>
      </w:r>
      <w:r>
        <w:rPr>
          <w:rFonts w:ascii="Times New Roman"/>
          <w:b w:val="false"/>
          <w:i w:val="false"/>
          <w:color w:val="000000"/>
          <w:sz w:val="28"/>
        </w:rPr>
        <w:t>
      35) жер 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36) Қазақстан Республикасының заңнамада көзделген жағдайларды қоспағанда, жер учаскелерін алып қою, соның ішінде мемлекет мұқтажы үшін алып қою;</w:t>
      </w:r>
      <w:r>
        <w:br/>
      </w:r>
      <w:r>
        <w:rPr>
          <w:rFonts w:ascii="Times New Roman"/>
          <w:b w:val="false"/>
          <w:i w:val="false"/>
          <w:color w:val="000000"/>
          <w:sz w:val="28"/>
        </w:rPr>
        <w:t>
      37)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r>
        <w:br/>
      </w:r>
      <w:r>
        <w:rPr>
          <w:rFonts w:ascii="Times New Roman"/>
          <w:b w:val="false"/>
          <w:i w:val="false"/>
          <w:color w:val="000000"/>
          <w:sz w:val="28"/>
        </w:rPr>
        <w:t>
      38) Қазақстан Республикасының заңнамасына сәйкес жерді резервте қалдыру;</w:t>
      </w:r>
      <w:r>
        <w:br/>
      </w:r>
      <w:r>
        <w:rPr>
          <w:rFonts w:ascii="Times New Roman"/>
          <w:b w:val="false"/>
          <w:i w:val="false"/>
          <w:color w:val="000000"/>
          <w:sz w:val="28"/>
        </w:rPr>
        <w:t>
      39) Қазақстан Республикасының заңнамасына сәйкес iздестiру жұмыстары үшiн жер учаскесiн пайдалануға рұқсат беру;</w:t>
      </w:r>
      <w:r>
        <w:br/>
      </w:r>
      <w:r>
        <w:rPr>
          <w:rFonts w:ascii="Times New Roman"/>
          <w:b w:val="false"/>
          <w:i w:val="false"/>
          <w:color w:val="000000"/>
          <w:sz w:val="28"/>
        </w:rPr>
        <w:t>
      40) Қазақстан Республикасының заңнамасына сәйкес қауымдық сервитуттар белгілеу;</w:t>
      </w:r>
      <w:r>
        <w:br/>
      </w:r>
      <w:r>
        <w:rPr>
          <w:rFonts w:ascii="Times New Roman"/>
          <w:b w:val="false"/>
          <w:i w:val="false"/>
          <w:color w:val="000000"/>
          <w:sz w:val="28"/>
        </w:rPr>
        <w:t>
      41)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42) арнайы жер қорын құру;</w:t>
      </w:r>
      <w:r>
        <w:br/>
      </w:r>
      <w:r>
        <w:rPr>
          <w:rFonts w:ascii="Times New Roman"/>
          <w:b w:val="false"/>
          <w:i w:val="false"/>
          <w:color w:val="000000"/>
          <w:sz w:val="28"/>
        </w:rPr>
        <w:t>
      43)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44) Қазақстан Республикасының заңнамасымен жергілікті атқарушы органына жүктелетін өзге де өкілеттіліктерді жүзеге асыру.</w:t>
      </w:r>
      <w:r>
        <w:br/>
      </w:r>
      <w:r>
        <w:rPr>
          <w:rFonts w:ascii="Times New Roman"/>
          <w:b w:val="false"/>
          <w:i w:val="false"/>
          <w:color w:val="000000"/>
          <w:sz w:val="28"/>
        </w:rPr>
        <w:t>
      16. Мемлекеттік органның құқықтары мен міндеттері:</w:t>
      </w:r>
      <w:r>
        <w:br/>
      </w:r>
      <w:r>
        <w:rPr>
          <w:rFonts w:ascii="Times New Roman"/>
          <w:b w:val="false"/>
          <w:i w:val="false"/>
          <w:color w:val="000000"/>
          <w:sz w:val="28"/>
        </w:rPr>
        <w:t>
      1) мемлекеттік орган өзінің құзыреті шегінде:</w:t>
      </w:r>
      <w:r>
        <w:br/>
      </w: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ақпараттарды,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мемлекеттік органдардың иелігіндегі ақпараттық деректер қорын пайдалануға;</w:t>
      </w:r>
      <w:r>
        <w:br/>
      </w:r>
      <w:r>
        <w:rPr>
          <w:rFonts w:ascii="Times New Roman"/>
          <w:b w:val="false"/>
          <w:i w:val="false"/>
          <w:color w:val="000000"/>
          <w:sz w:val="28"/>
        </w:rPr>
        <w:t>
      мемлекеттік және мемлекеттік емес органдар және ұйымдармен аудан мемлекеттік органның құзырына жатқызылған мәселелер бойынша қызметтік хат алмасуға;</w:t>
      </w:r>
      <w:r>
        <w:br/>
      </w: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r>
        <w:br/>
      </w:r>
      <w:r>
        <w:rPr>
          <w:rFonts w:ascii="Times New Roman"/>
          <w:b w:val="false"/>
          <w:i w:val="false"/>
          <w:color w:val="000000"/>
          <w:sz w:val="28"/>
        </w:rPr>
        <w:t>
      2) мемлекеттік органның міндеттері:</w:t>
      </w:r>
      <w:r>
        <w:br/>
      </w:r>
      <w:r>
        <w:rPr>
          <w:rFonts w:ascii="Times New Roman"/>
          <w:b w:val="false"/>
          <w:i w:val="false"/>
          <w:color w:val="000000"/>
          <w:sz w:val="28"/>
        </w:rPr>
        <w:t>
      Қазақстан Республикасының заңдарын сақтау;</w:t>
      </w:r>
      <w:r>
        <w:br/>
      </w:r>
      <w:r>
        <w:rPr>
          <w:rFonts w:ascii="Times New Roman"/>
          <w:b w:val="false"/>
          <w:i w:val="false"/>
          <w:color w:val="000000"/>
          <w:sz w:val="28"/>
        </w:rPr>
        <w:t>
      заңнамада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Қазақстан Республикасының заңнамалық актілеріне сәйкес жауапкершілікте болу;</w:t>
      </w:r>
      <w:r>
        <w:br/>
      </w:r>
      <w:r>
        <w:rPr>
          <w:rFonts w:ascii="Times New Roman"/>
          <w:b w:val="false"/>
          <w:i w:val="false"/>
          <w:color w:val="000000"/>
          <w:sz w:val="28"/>
        </w:rPr>
        <w:t>
      Қазақстан Республикасының қолданыстағы заңнамалық актілеріне сәйкес өзге де құқықар мен міндеттерді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"Қаратөбе ауданының жер қатынастары, ауыл шаруашылығы және ветеринария бөлімі" мемлекеттік мекемесіне басшылықты "Қаратөбе ауданының жер қатынастары,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"Қаратөбе ауданының жер қатынастары, ауыл шаруашылығы және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19. "Қаратөбе ауданының жер қатынастары,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заңдарға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жұмысқа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облыстық,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Республикаларының қолданыстағы заңнамаларына сәйкес өзге де өкілдіктерді жүзеге асырады.</w:t>
      </w:r>
      <w:r>
        <w:br/>
      </w:r>
      <w:r>
        <w:rPr>
          <w:rFonts w:ascii="Times New Roman"/>
          <w:b w:val="false"/>
          <w:i w:val="false"/>
          <w:color w:val="000000"/>
          <w:sz w:val="28"/>
        </w:rPr>
        <w:t>
      "Қаратөбе ауданының жер қатынастары,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21. Осы Ережеден туындайтын мәселелерді әзірлеудің және қараудың тәртібін мемлекеттік органның бірінші басшысы реттеп отырады.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"Қаратөбе ауданының жер қатынастары,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"Қаратөбе ауданының жер қатынастары,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"Қаратөбе ауданының жер қатынастары,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"Қаратөбе ауданының жер қатынастары,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25. "Қаратөбе ауданының жер қатынастары,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