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a4fb1" w14:textId="0ba4f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ауданының аумағында бөлек жергiлiктi қоғамдастық жиындарын өткiзу және жергiлiктi қоғамдастық жиынына қатысу үшiн ауыл, көше, көппәтерлi тұрғын үй тұрғындары өкiлдерiнiң санын айқындау тәртiбi туралы қағидасын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мәслихаттың 2014 жылғы 3 наурыздағы № 20-1 шешімі. Батыс Қазақстан облысы Әділет департаментінде 2014 жылғы 2 сәуірде № 3481 болып тіркелді. Күші жойылды - Батыс Қазақстан облысы Қаратөбе аудандық мәслихатының 2023 жылғы 8 қыркүйектегі № 7-10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08.09.2023 </w:t>
      </w:r>
      <w:r>
        <w:rPr>
          <w:rFonts w:ascii="Times New Roman"/>
          <w:b w:val="false"/>
          <w:i w:val="false"/>
          <w:color w:val="ff0000"/>
          <w:sz w:val="28"/>
        </w:rPr>
        <w:t>№ 7-10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Шешімнің тақырыбы жаңа редакцияда - Батыс Қазақстан облысы Қаратөбе аудандық мәслихатының 23.02.2022 </w:t>
      </w:r>
      <w:r>
        <w:rPr>
          <w:rFonts w:ascii="Times New Roman"/>
          <w:b w:val="false"/>
          <w:i w:val="false"/>
          <w:color w:val="000000"/>
          <w:sz w:val="28"/>
        </w:rPr>
        <w:t>№ 13-2</w:t>
      </w:r>
      <w:r>
        <w:rPr>
          <w:rFonts w:ascii="Times New Roman"/>
          <w:b w:val="false"/>
          <w:i w:val="false"/>
          <w:color w:val="000000"/>
          <w:sz w:val="28"/>
        </w:rPr>
        <w:t xml:space="preserve"> шешімімен (алғашқы ресми жарияланған күнінен кейін қолданысқа енгізіледі).</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18 қазандағы № 1106 "Бөлек жергiлiктi қоғамдастық жиындарын өткiзудiң үлгi қағидаларын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Қоса берiлiп отырған Қаратөбе ауданының аумағында бөлек жергiлiктi қоғамдастық жиындарын өткiзу және жергiлiктi қоғамдастық жиынына қатысу үшiн ауыл, көше, көппәтерлi тұрғын үй тұрғындары өкiлдерiнiң санын айқындау тәртiбi туралы </w:t>
      </w:r>
      <w:r>
        <w:rPr>
          <w:rFonts w:ascii="Times New Roman"/>
          <w:b w:val="false"/>
          <w:i w:val="false"/>
          <w:color w:val="000000"/>
          <w:sz w:val="28"/>
        </w:rPr>
        <w:t>қағидасы</w:t>
      </w:r>
      <w:r>
        <w:rPr>
          <w:rFonts w:ascii="Times New Roman"/>
          <w:b w:val="false"/>
          <w:i w:val="false"/>
          <w:color w:val="000000"/>
          <w:sz w:val="28"/>
        </w:rPr>
        <w:t xml:space="preserve"> бекiтiлсiн.</w:t>
      </w:r>
    </w:p>
    <w:bookmarkEnd w:id="0"/>
    <w:bookmarkStart w:name="z2" w:id="1"/>
    <w:p>
      <w:pPr>
        <w:spacing w:after="0"/>
        <w:ind w:left="0"/>
        <w:jc w:val="both"/>
      </w:pPr>
      <w:r>
        <w:rPr>
          <w:rFonts w:ascii="Times New Roman"/>
          <w:b w:val="false"/>
          <w:i w:val="false"/>
          <w:color w:val="000000"/>
          <w:sz w:val="28"/>
        </w:rPr>
        <w:t>
      2. Осы шешiм алғашқы ресми жарияланған күнінен бастап қолданысқа енгiзiледi.</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Аюпов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 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Мендешов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2014 жылғы 3 наурыздағы № 20-1</w:t>
            </w:r>
            <w:r>
              <w:br/>
            </w:r>
            <w:r>
              <w:rPr>
                <w:rFonts w:ascii="Times New Roman"/>
                <w:b w:val="false"/>
                <w:i w:val="false"/>
                <w:color w:val="000000"/>
                <w:sz w:val="20"/>
              </w:rPr>
              <w:t>шешiмiмен бекiтiлген</w:t>
            </w:r>
          </w:p>
        </w:tc>
      </w:tr>
    </w:tbl>
    <w:p>
      <w:pPr>
        <w:spacing w:after="0"/>
        <w:ind w:left="0"/>
        <w:jc w:val="left"/>
      </w:pPr>
      <w:r>
        <w:rPr>
          <w:rFonts w:ascii="Times New Roman"/>
          <w:b/>
          <w:i w:val="false"/>
          <w:color w:val="000000"/>
        </w:rPr>
        <w:t xml:space="preserve"> Қаратөбе ауданының аумағында Жергілікті қоғамдастықтың бөлек жиындарын өткiзу </w:t>
      </w:r>
      <w:r>
        <w:br/>
      </w:r>
      <w:r>
        <w:rPr>
          <w:rFonts w:ascii="Times New Roman"/>
          <w:b/>
          <w:i w:val="false"/>
          <w:color w:val="000000"/>
        </w:rPr>
        <w:t xml:space="preserve">және жергiлiктi қоғамдастық жиынына қатысу үшiн ауыл, көше, көппәтерлi тұрғын үй </w:t>
      </w:r>
      <w:r>
        <w:br/>
      </w:r>
      <w:r>
        <w:rPr>
          <w:rFonts w:ascii="Times New Roman"/>
          <w:b/>
          <w:i w:val="false"/>
          <w:color w:val="000000"/>
        </w:rPr>
        <w:t>тұрғындары өкiлдерiнiң санын айқындау тәртiбi туралы қағидасы</w:t>
      </w:r>
    </w:p>
    <w:p>
      <w:pPr>
        <w:spacing w:after="0"/>
        <w:ind w:left="0"/>
        <w:jc w:val="both"/>
      </w:pPr>
      <w:r>
        <w:rPr>
          <w:rFonts w:ascii="Times New Roman"/>
          <w:b w:val="false"/>
          <w:i w:val="false"/>
          <w:color w:val="ff0000"/>
          <w:sz w:val="28"/>
        </w:rPr>
        <w:t xml:space="preserve">
      Ескерту. Қағида жаңа редакцияда - Батыс Қазақстан облысы Қаратөбе аудандық мәслихатының 23.02.2022 </w:t>
      </w:r>
      <w:r>
        <w:rPr>
          <w:rFonts w:ascii="Times New Roman"/>
          <w:b w:val="false"/>
          <w:i w:val="false"/>
          <w:color w:val="ff0000"/>
          <w:sz w:val="28"/>
        </w:rPr>
        <w:t>№ 13-2</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4" w:id="2"/>
    <w:p>
      <w:pPr>
        <w:spacing w:after="0"/>
        <w:ind w:left="0"/>
        <w:jc w:val="left"/>
      </w:pPr>
      <w:r>
        <w:rPr>
          <w:rFonts w:ascii="Times New Roman"/>
          <w:b/>
          <w:i w:val="false"/>
          <w:color w:val="000000"/>
        </w:rPr>
        <w:t xml:space="preserve"> 1-тарау. Жалпы ережелер</w:t>
      </w:r>
    </w:p>
    <w:bookmarkEnd w:id="2"/>
    <w:p>
      <w:pPr>
        <w:spacing w:after="0"/>
        <w:ind w:left="0"/>
        <w:jc w:val="both"/>
      </w:pPr>
      <w:r>
        <w:rPr>
          <w:rFonts w:ascii="Times New Roman"/>
          <w:b w:val="false"/>
          <w:i w:val="false"/>
          <w:color w:val="000000"/>
          <w:sz w:val="28"/>
        </w:rPr>
        <w:t xml:space="preserve">
      1. Осы Қаратөбе ауданының аумағында Жергілікті қоғамдастықтың бөлек жиындарын өткiзу және жергiлiктi қоғамдастық жиынына қатысу үшiн ауыл, көше, көппәтерлi тұрғын үй тұрғындары өкiлдерiнiң санын айқындау тәртiбi туралы қағидасы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2021 жылғы 5 қазандағы № 707 "Бөлек жергілікті қоғамдастық жиындарын өткізудің үлгі қағидаларын бекіту туралы" Қазақстан Республикасы Үкіметінің 2013 жылғы 18 қазандағы № 1106 қаулысына өзгерістер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ауыл, көше, көппәтерлі тұрғын үй тұрғындарының жергілікті қоғамдастығының бөлек жиындарын өткізудің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5" w:id="3"/>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3"/>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кенттің, ауылдық округтің аумағы учаскелерге (ауылдар, шағын аудандар, көшелер, көппәтерлі тұрғын үйлер)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аудандық маңызы бар қаланың, ауылдың, кенттің, ауылдық округтің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аудандық маңызы бар қала, ауыл, кент,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аудандық маңызы бар қала, ауыл, кент және ауылдық округ әкімі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аудандық маңызы бар қала, ауыл, кент, ауылдық округ әкімі немесе ол уәкілеттік берген тұлға ашады.</w:t>
      </w:r>
    </w:p>
    <w:p>
      <w:pPr>
        <w:spacing w:after="0"/>
        <w:ind w:left="0"/>
        <w:jc w:val="both"/>
      </w:pPr>
      <w:r>
        <w:rPr>
          <w:rFonts w:ascii="Times New Roman"/>
          <w:b w:val="false"/>
          <w:i w:val="false"/>
          <w:color w:val="000000"/>
          <w:sz w:val="28"/>
        </w:rPr>
        <w:t>
      Аудандық маңызы бар қала, ауыл, кент,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ауданның (облыстық маңызы бар қаланың)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аудандық маңызы бар қала, ауыл, кент және ауылдық округ әкімінің аппаратына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