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05cc" w14:textId="06a0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мәслихаттың 2014 жылғы 13 наурыздағы № 16-1 шешімі. Батыс Қазақстан облысы Әділет департаментінде 2014 жылғы 2 сәуірде № 3478 болып тіркелді. Күші жойылды - Батыс Қазақстан облысы Жаңақала аудандық мәслихатының 2016 жылғы 10 тамыздағы № 4-7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10.08.2016 </w:t>
      </w:r>
      <w:r>
        <w:rPr>
          <w:rFonts w:ascii="Times New Roman"/>
          <w:b w:val="false"/>
          <w:i w:val="false"/>
          <w:color w:val="ff0000"/>
          <w:sz w:val="28"/>
        </w:rPr>
        <w:t>№ 4-7</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Жаңақала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Жаңақала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2014 жылғы 13 наурыздағы № 16-1</w:t>
            </w:r>
            <w:r>
              <w:br/>
            </w:r>
            <w:r>
              <w:rPr>
                <w:rFonts w:ascii="Times New Roman"/>
                <w:b w:val="false"/>
                <w:i w:val="false"/>
                <w:color w:val="000000"/>
                <w:sz w:val="20"/>
              </w:rPr>
              <w:t>шешімімен бекітілген</w:t>
            </w:r>
          </w:p>
        </w:tc>
      </w:tr>
    </w:tbl>
    <w:bookmarkStart w:name="z4" w:id="0"/>
    <w:p>
      <w:pPr>
        <w:spacing w:after="0"/>
        <w:ind w:left="0"/>
        <w:jc w:val="left"/>
      </w:pPr>
      <w:r>
        <w:rPr>
          <w:rFonts w:ascii="Times New Roman"/>
          <w:b/>
          <w:i w:val="false"/>
          <w:color w:val="000000"/>
        </w:rPr>
        <w:t xml:space="preserve"> Жаңақала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Осы Жаңақала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30 - 40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Мәслихаттың лауазымды адамдары,</w:t>
      </w:r>
      <w:r>
        <w:br/>
      </w:r>
      <w:r>
        <w:rPr>
          <w:rFonts w:ascii="Times New Roman"/>
          <w:b/>
          <w:i w:val="false"/>
          <w:color w:val="000000"/>
        </w:rPr>
        <w:t>тұрақты комиссиялары және</w:t>
      </w:r>
      <w:r>
        <w:br/>
      </w:r>
      <w:r>
        <w:rPr>
          <w:rFonts w:ascii="Times New Roman"/>
          <w:b/>
          <w:i w:val="false"/>
          <w:color w:val="000000"/>
        </w:rPr>
        <w:t>өзге де органдары, мәслихаттың</w:t>
      </w:r>
      <w:r>
        <w:br/>
      </w:r>
      <w:r>
        <w:rPr>
          <w:rFonts w:ascii="Times New Roman"/>
          <w:b/>
          <w:i w:val="false"/>
          <w:color w:val="000000"/>
        </w:rPr>
        <w:t>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5.3. Мәслихаттың тұрақты</w:t>
      </w:r>
      <w:r>
        <w:br/>
      </w:r>
      <w:r>
        <w:rPr>
          <w:rFonts w:ascii="Times New Roman"/>
          <w:b/>
          <w:i w:val="false"/>
          <w:color w:val="000000"/>
        </w:rPr>
        <w:t>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5.4. Мәслихаттың редакциялық</w:t>
      </w:r>
      <w:r>
        <w:br/>
      </w:r>
      <w:r>
        <w:rPr>
          <w:rFonts w:ascii="Times New Roman"/>
          <w:b/>
          <w:i w:val="false"/>
          <w:color w:val="000000"/>
        </w:rPr>
        <w:t>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