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3f05" w14:textId="9d43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2013 жылғы 20 қарашадағы №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2014 жылғы 22 желтоқсандағы № 31-4 шешімі. Батыс Қазақстан облысының Әділет департаментінде 2014 жылғы 21 қаңтарда № 3776 болып тіркелді. Күші жойылды - Батыс Қазақстан облысы Орал қалалық мәслихатының 2020 жылғы 12 ақпандағы № 40-8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12.02.2020 </w:t>
      </w:r>
      <w:r>
        <w:rPr>
          <w:rFonts w:ascii="Times New Roman"/>
          <w:b w:val="false"/>
          <w:i w:val="false"/>
          <w:color w:val="ff0000"/>
          <w:sz w:val="28"/>
        </w:rPr>
        <w:t>№ 40-8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мүгедектерді әлеуметтік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қалалық мәслихатының 2013 жылғы 20 қарашадағы №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3376 тіркелген, 2013 жылғы 30 желтоқсандағы "Жайық үні - Жизнь города" газетінде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Орал қаласының әлеуметтік көмек көрсету, оның мөлшерлерін белгілеу және мұқтаж азаматтардың жекелеген санаттарының тізбесін айқындау қағидасының </w:t>
      </w:r>
      <w:r>
        <w:rPr>
          <w:rFonts w:ascii="Times New Roman"/>
          <w:b w:val="false"/>
          <w:i w:val="false"/>
          <w:color w:val="000000"/>
          <w:sz w:val="28"/>
        </w:rPr>
        <w:t>9-тармағында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 тармақшасы жаңа редакцияда жазылсын:</w:t>
      </w:r>
    </w:p>
    <w:bookmarkEnd w:id="3"/>
    <w:bookmarkStart w:name="z7" w:id="4"/>
    <w:p>
      <w:pPr>
        <w:spacing w:after="0"/>
        <w:ind w:left="0"/>
        <w:jc w:val="both"/>
      </w:pPr>
      <w:r>
        <w:rPr>
          <w:rFonts w:ascii="Times New Roman"/>
          <w:b w:val="false"/>
          <w:i w:val="false"/>
          <w:color w:val="000000"/>
          <w:sz w:val="28"/>
        </w:rPr>
        <w:t>
      "1) онкологиялық ауруларына, туберкулез ауруларына аурулығын дәлелдейтін анықтама негізінде табысын есепке алмай 15 АЕК мөлшерінде;";</w:t>
      </w:r>
    </w:p>
    <w:bookmarkEnd w:id="4"/>
    <w:bookmarkStart w:name="z8" w:id="5"/>
    <w:p>
      <w:pPr>
        <w:spacing w:after="0"/>
        <w:ind w:left="0"/>
        <w:jc w:val="both"/>
      </w:pPr>
      <w:r>
        <w:rPr>
          <w:rFonts w:ascii="Times New Roman"/>
          <w:b w:val="false"/>
          <w:i w:val="false"/>
          <w:color w:val="000000"/>
          <w:sz w:val="28"/>
        </w:rPr>
        <w:t>
      6) тармақшасы жаңа редакцияда жазылсын:</w:t>
      </w:r>
    </w:p>
    <w:bookmarkEnd w:id="5"/>
    <w:bookmarkStart w:name="z9" w:id="6"/>
    <w:p>
      <w:pPr>
        <w:spacing w:after="0"/>
        <w:ind w:left="0"/>
        <w:jc w:val="both"/>
      </w:pPr>
      <w:r>
        <w:rPr>
          <w:rFonts w:ascii="Times New Roman"/>
          <w:b w:val="false"/>
          <w:i w:val="false"/>
          <w:color w:val="000000"/>
          <w:sz w:val="28"/>
        </w:rPr>
        <w:t>
      "6)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және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медальдерімен наградталмаған адамдарға санаторлық-курорттық емделуді алуды ағымдағы жылға жергілікті бюджет есебінен бөлінген қаржы көлемінде көрсетіледі;";</w:t>
      </w:r>
    </w:p>
    <w:bookmarkEnd w:id="6"/>
    <w:bookmarkStart w:name="z10" w:id="7"/>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Орал қалалық мәслихаты аппаратының басшысы (Р. Сергалина)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8"/>
    <w:bookmarkStart w:name="z12" w:id="9"/>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Турсынова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bl>
    <w:bookmarkStart w:name="z1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"КЕЛІСІЛГЕН"</w:t>
      </w:r>
    </w:p>
    <w:bookmarkEnd w:id="10"/>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әкімінің орынбасары</w:t>
      </w:r>
    </w:p>
    <w:p>
      <w:pPr>
        <w:spacing w:after="0"/>
        <w:ind w:left="0"/>
        <w:jc w:val="both"/>
      </w:pPr>
      <w:r>
        <w:rPr>
          <w:rFonts w:ascii="Times New Roman"/>
          <w:b w:val="false"/>
          <w:i w:val="false"/>
          <w:color w:val="000000"/>
          <w:sz w:val="28"/>
        </w:rPr>
        <w:t>
      ______________ Б. Мәкен</w:t>
      </w:r>
    </w:p>
    <w:p>
      <w:pPr>
        <w:spacing w:after="0"/>
        <w:ind w:left="0"/>
        <w:jc w:val="both"/>
      </w:pPr>
      <w:r>
        <w:rPr>
          <w:rFonts w:ascii="Times New Roman"/>
          <w:b w:val="false"/>
          <w:i w:val="false"/>
          <w:color w:val="000000"/>
          <w:sz w:val="28"/>
        </w:rPr>
        <w:t>
      22.12.2014 ж.</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Орал қалалық мәслихатының</w:t>
            </w:r>
            <w:r>
              <w:br/>
            </w:r>
            <w:r>
              <w:rPr>
                <w:rFonts w:ascii="Times New Roman"/>
                <w:b w:val="false"/>
                <w:i w:val="false"/>
                <w:color w:val="000000"/>
                <w:sz w:val="20"/>
              </w:rPr>
              <w:t>
2014 жылғы 22 желтоқсандағы</w:t>
            </w:r>
            <w:r>
              <w:br/>
            </w:r>
            <w:r>
              <w:rPr>
                <w:rFonts w:ascii="Times New Roman"/>
                <w:b w:val="false"/>
                <w:i w:val="false"/>
                <w:color w:val="000000"/>
                <w:sz w:val="20"/>
              </w:rPr>
              <w:t>
№ 31-4 шешіміне</w:t>
            </w:r>
            <w:r>
              <w:br/>
            </w:r>
            <w:r>
              <w:rPr>
                <w:rFonts w:ascii="Times New Roman"/>
                <w:b w:val="false"/>
                <w:i w:val="false"/>
                <w:color w:val="000000"/>
                <w:sz w:val="20"/>
              </w:rPr>
              <w:t>
қосымша</w:t>
            </w:r>
          </w:p>
          <w:bookmarkEnd w:id="11"/>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xml:space="preserve">
Орал қаласының </w:t>
            </w:r>
            <w:r>
              <w:br/>
            </w:r>
            <w:r>
              <w:rPr>
                <w:rFonts w:ascii="Times New Roman"/>
                <w:b w:val="false"/>
                <w:i w:val="false"/>
                <w:color w:val="000000"/>
                <w:sz w:val="20"/>
              </w:rPr>
              <w:t xml:space="preserve">
әлеуметтік көмек көрсету, </w:t>
            </w:r>
            <w:r>
              <w:br/>
            </w:r>
            <w:r>
              <w:rPr>
                <w:rFonts w:ascii="Times New Roman"/>
                <w:b w:val="false"/>
                <w:i w:val="false"/>
                <w:color w:val="000000"/>
                <w:sz w:val="20"/>
              </w:rPr>
              <w:t xml:space="preserve">
оның мөлшерлерін белгілеу </w:t>
            </w:r>
            <w:r>
              <w:br/>
            </w:r>
            <w:r>
              <w:rPr>
                <w:rFonts w:ascii="Times New Roman"/>
                <w:b w:val="false"/>
                <w:i w:val="false"/>
                <w:color w:val="000000"/>
                <w:sz w:val="20"/>
              </w:rPr>
              <w:t xml:space="preserve">
және мұқтаж азаматтардың </w:t>
            </w:r>
            <w:r>
              <w:br/>
            </w:r>
            <w:r>
              <w:rPr>
                <w:rFonts w:ascii="Times New Roman"/>
                <w:b w:val="false"/>
                <w:i w:val="false"/>
                <w:color w:val="000000"/>
                <w:sz w:val="20"/>
              </w:rPr>
              <w:t xml:space="preserve">
жекелеген санаттарының </w:t>
            </w:r>
            <w:r>
              <w:br/>
            </w:r>
            <w:r>
              <w:rPr>
                <w:rFonts w:ascii="Times New Roman"/>
                <w:b w:val="false"/>
                <w:i w:val="false"/>
                <w:color w:val="000000"/>
                <w:sz w:val="20"/>
              </w:rPr>
              <w:t>
тізбесін айқындау қағидасына</w:t>
            </w:r>
            <w:r>
              <w:br/>
            </w:r>
            <w:r>
              <w:rPr>
                <w:rFonts w:ascii="Times New Roman"/>
                <w:b w:val="false"/>
                <w:i w:val="false"/>
                <w:color w:val="000000"/>
                <w:sz w:val="20"/>
              </w:rPr>
              <w:t>
3-қосымша</w:t>
            </w:r>
          </w:p>
          <w:bookmarkEnd w:id="12"/>
        </w:tc>
      </w:tr>
    </w:tbl>
    <w:bookmarkStart w:name="z18" w:id="13"/>
    <w:p>
      <w:pPr>
        <w:spacing w:after="0"/>
        <w:ind w:left="0"/>
        <w:jc w:val="left"/>
      </w:pPr>
      <w:r>
        <w:rPr>
          <w:rFonts w:ascii="Times New Roman"/>
          <w:b/>
          <w:i w:val="false"/>
          <w:color w:val="000000"/>
        </w:rPr>
        <w:t xml:space="preserve"> Алушылардың жекелеген санаттары үшін атаулы күндер мен мереке</w:t>
      </w:r>
      <w:r>
        <w:br/>
      </w:r>
      <w:r>
        <w:rPr>
          <w:rFonts w:ascii="Times New Roman"/>
          <w:b/>
          <w:i w:val="false"/>
          <w:color w:val="000000"/>
        </w:rPr>
        <w:t>күндеріне әлеуметтік көмектің мөлшері бірыңғай мөлшерін белгілеу туралы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10818"/>
        <w:gridCol w:w="1189"/>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 </w:t>
            </w:r>
          </w:p>
          <w:bookmarkEnd w:id="14"/>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1</w:t>
            </w:r>
          </w:p>
          <w:bookmarkEnd w:id="15"/>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мүгедектері мен қатысушылары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2</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қатысушыларына теңестірілген адамдар:</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Әскери-Теңiз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үкімет органдарының шешімдеріне сәйкес басқа мемлекеттің аумақтарындағы ұрыс қимылдарына қатысқан – Совет Армиясының, Әскери-Теңiз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қатысқандар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3</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теңестірілгендер адамдар:</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4</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бейбіт уақытта әскери қызметін өткеру кезінде қаза тапқан (қайтыс болған) әскери қызметшілердің отбасы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авариялардың зардаптарын жою кезiнде қаза тапқан адамдардың отбасы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радиациялық апаттар мен авариялардың,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5</w:t>
            </w:r>
          </w:p>
          <w:bookmarkEnd w:id="19"/>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ҚСР Одағының ордендерімен және медальдерімен наградталмаған адамдар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6</w:t>
            </w:r>
          </w:p>
          <w:bookmarkEnd w:id="20"/>
        </w:tc>
        <w:tc>
          <w:tcPr>
            <w:tcW w:w="10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bookmarkStart w:name="z42" w:id="21"/>
    <w:p>
      <w:pPr>
        <w:spacing w:after="0"/>
        <w:ind w:left="0"/>
        <w:jc w:val="both"/>
      </w:pPr>
      <w:r>
        <w:rPr>
          <w:rFonts w:ascii="Times New Roman"/>
          <w:b w:val="false"/>
          <w:i w:val="false"/>
          <w:color w:val="000000"/>
          <w:sz w:val="28"/>
        </w:rPr>
        <w:t>
      Ескерту: аббревиатуралардың шешуі:</w:t>
      </w:r>
    </w:p>
    <w:bookmarkEnd w:id="21"/>
    <w:bookmarkStart w:name="z43" w:id="22"/>
    <w:p>
      <w:pPr>
        <w:spacing w:after="0"/>
        <w:ind w:left="0"/>
        <w:jc w:val="both"/>
      </w:pPr>
      <w:r>
        <w:rPr>
          <w:rFonts w:ascii="Times New Roman"/>
          <w:b w:val="false"/>
          <w:i w:val="false"/>
          <w:color w:val="000000"/>
          <w:sz w:val="28"/>
        </w:rPr>
        <w:t>
      АЕК – айлық есептік көрсеткіш;</w:t>
      </w:r>
    </w:p>
    <w:bookmarkEnd w:id="22"/>
    <w:bookmarkStart w:name="z44" w:id="23"/>
    <w:p>
      <w:pPr>
        <w:spacing w:after="0"/>
        <w:ind w:left="0"/>
        <w:jc w:val="both"/>
      </w:pPr>
      <w:r>
        <w:rPr>
          <w:rFonts w:ascii="Times New Roman"/>
          <w:b w:val="false"/>
          <w:i w:val="false"/>
          <w:color w:val="000000"/>
          <w:sz w:val="28"/>
        </w:rPr>
        <w:t>
      КСР Одағы – Кеңестік Социалистік Республикалар Одағы;</w:t>
      </w:r>
    </w:p>
    <w:bookmarkEnd w:id="23"/>
    <w:bookmarkStart w:name="z45" w:id="24"/>
    <w:p>
      <w:pPr>
        <w:spacing w:after="0"/>
        <w:ind w:left="0"/>
        <w:jc w:val="both"/>
      </w:pPr>
      <w:r>
        <w:rPr>
          <w:rFonts w:ascii="Times New Roman"/>
          <w:b w:val="false"/>
          <w:i w:val="false"/>
          <w:color w:val="000000"/>
          <w:sz w:val="28"/>
        </w:rPr>
        <w:t>
      Чернобыль АЭС – Чернобыль атомдық электростанциясы.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