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e544" w14:textId="dece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 спорттық-бұқаралық, ойын-сауық, мәдени-бұқаралық іс-шаралар өткізілетін орындарда шыны ыдыстағы өнімдерді сату қағидаларын бекіту туралы</w:t>
      </w:r>
    </w:p>
    <w:p>
      <w:pPr>
        <w:spacing w:after="0"/>
        <w:ind w:left="0"/>
        <w:jc w:val="both"/>
      </w:pPr>
      <w:r>
        <w:rPr>
          <w:rFonts w:ascii="Times New Roman"/>
          <w:b w:val="false"/>
          <w:i w:val="false"/>
          <w:color w:val="000000"/>
          <w:sz w:val="28"/>
        </w:rPr>
        <w:t>Батыс Қазақстан облысы әкімінің 2014 жылғы 22 желтоқсандағы № 22 шешімі. Батыс Қазақстан облысының әділет департаментінде 2015 жылғы 27 қаңтарда № 3783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Батыс Қазақстан облысында спорттық-бұқаралық, ойын-сауық, мәдени- бұқаралық іс-шаралар өткізілетін орындарда шыны ыдыстағы өнімдерді 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 (А. Қ. Жақыпов)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Батыс Қазақстан облысы әкімінің орынбасары М. Ш. Кәрімовке жүктелсін.</w:t>
      </w:r>
      <w:r>
        <w:br/>
      </w:r>
      <w:r>
        <w:rPr>
          <w:rFonts w:ascii="Times New Roman"/>
          <w:b w:val="false"/>
          <w:i w:val="false"/>
          <w:color w:val="000000"/>
          <w:sz w:val="28"/>
        </w:rPr>
        <w:t xml:space="preserve">      4.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Ноғаев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26 желтоқсандағы</w:t>
            </w:r>
            <w:r>
              <w:br/>
            </w:r>
            <w:r>
              <w:rPr>
                <w:rFonts w:ascii="Times New Roman"/>
                <w:b w:val="false"/>
                <w:i w:val="false"/>
                <w:color w:val="000000"/>
                <w:sz w:val="20"/>
              </w:rPr>
              <w:t>№ 22 Батыс Қазақстан облысы</w:t>
            </w:r>
            <w:r>
              <w:br/>
            </w:r>
            <w:r>
              <w:rPr>
                <w:rFonts w:ascii="Times New Roman"/>
                <w:b w:val="false"/>
                <w:i w:val="false"/>
                <w:color w:val="000000"/>
                <w:sz w:val="20"/>
              </w:rPr>
              <w:t>әкімінің шешімімен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облысында спорттық-бұқаралық, ойын-сауық,</w:t>
      </w:r>
      <w:r>
        <w:br/>
      </w:r>
      <w:r>
        <w:rPr>
          <w:rFonts w:ascii="Times New Roman"/>
          <w:b/>
          <w:i w:val="false"/>
          <w:color w:val="000000"/>
        </w:rPr>
        <w:t>мәдени-бұқаралық iс-шаралар өткiзiлетiн орындарда шыны ыдыстағы</w:t>
      </w:r>
      <w:r>
        <w:br/>
      </w:r>
      <w:r>
        <w:rPr>
          <w:rFonts w:ascii="Times New Roman"/>
          <w:b/>
          <w:i w:val="false"/>
          <w:color w:val="000000"/>
        </w:rPr>
        <w:t>өнiмдердi сату қағидалары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Батыс Қазақстан облысында спорттық-бұқаралық, ойын-сауық, мәдени-бұқаралық іс-шаралар өткізілетін орындарда шыны ыдыстағы өнiмдердi сату қағидалары (бұдан әрі – Қағидалар) Қазақстан Республикасы Премьер-Министрінің 2014 жылғы 10 маусымдағы № 81 "Қазақстан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жөніндегі шаралар туралы" </w:t>
      </w:r>
      <w:r>
        <w:rPr>
          <w:rFonts w:ascii="Times New Roman"/>
          <w:b w:val="false"/>
          <w:i w:val="false"/>
          <w:color w:val="000000"/>
          <w:sz w:val="28"/>
        </w:rPr>
        <w:t>өкімін</w:t>
      </w:r>
      <w:r>
        <w:rPr>
          <w:rFonts w:ascii="Times New Roman"/>
          <w:b w:val="false"/>
          <w:i w:val="false"/>
          <w:color w:val="000000"/>
          <w:sz w:val="28"/>
        </w:rPr>
        <w:t xml:space="preserve"> орындау мақсатында әзірленді және Батыс Қазақстан облысында спорттық–бұқаралық, ойын-сауық, мәдени-бұқаралық іс-шаралар (бұдан әрі - іс-шаралар) өткізілетін орындарда шыны ыдыстағы өнімдерді сату тәртібін айқындайды.</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Іс-шаралар өткізілетін орындарда шыны ыдыстағы өнімдерді сатуды ұйымдастыру тәртібі</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Ұйымдар мен жеке кәсіпкерлер iс-шараларды өткізу кезінде тиісті мемлекеттік органдармен келісілген орындарда көше (көшпелі) саудасын және стационарлық емес нысандарда (лотоктарда, дүңгіршектерде, шатырларда, автодүкендерде, ашық шағын кафелерде, аттракцион алаңдарында және басқаларда) (бұдан әрі - объект) шыны ыдыстағы өнімдерді сатуды санитарлық-эпидемиологиялық талаптарға сәйкес ұйымдастыра алады.</w:t>
      </w:r>
      <w:r>
        <w:br/>
      </w:r>
      <w:r>
        <w:rPr>
          <w:rFonts w:ascii="Times New Roman"/>
          <w:b w:val="false"/>
          <w:i w:val="false"/>
          <w:color w:val="000000"/>
          <w:sz w:val="28"/>
        </w:rPr>
        <w:t xml:space="preserve">      3. </w:t>
      </w:r>
      <w:r>
        <w:rPr>
          <w:rFonts w:ascii="Times New Roman"/>
          <w:b w:val="false"/>
          <w:i w:val="false"/>
          <w:color w:val="000000"/>
          <w:sz w:val="28"/>
        </w:rPr>
        <w:t>Іс-шаралар өткізілетін орындарда:</w:t>
      </w:r>
      <w:r>
        <w:br/>
      </w:r>
      <w:r>
        <w:rPr>
          <w:rFonts w:ascii="Times New Roman"/>
          <w:b w:val="false"/>
          <w:i w:val="false"/>
          <w:color w:val="000000"/>
          <w:sz w:val="28"/>
        </w:rPr>
        <w:t xml:space="preserve">      1) </w:t>
      </w:r>
      <w:r>
        <w:rPr>
          <w:rFonts w:ascii="Times New Roman"/>
          <w:b w:val="false"/>
          <w:i w:val="false"/>
          <w:color w:val="000000"/>
          <w:sz w:val="28"/>
        </w:rPr>
        <w:t xml:space="preserve"> қайдан алынғанын, сапасы мен қауіпсіздігін растайтын құжаттарынсыз;</w:t>
      </w:r>
      <w:r>
        <w:br/>
      </w:r>
      <w:r>
        <w:rPr>
          <w:rFonts w:ascii="Times New Roman"/>
          <w:b w:val="false"/>
          <w:i w:val="false"/>
          <w:color w:val="000000"/>
          <w:sz w:val="28"/>
        </w:rPr>
        <w:t xml:space="preserve">      2) </w:t>
      </w:r>
      <w:r>
        <w:rPr>
          <w:rFonts w:ascii="Times New Roman"/>
          <w:b w:val="false"/>
          <w:i w:val="false"/>
          <w:color w:val="000000"/>
          <w:sz w:val="28"/>
        </w:rPr>
        <w:t xml:space="preserve"> тиісті таңбасы жоқ;</w:t>
      </w:r>
      <w:r>
        <w:br/>
      </w:r>
      <w:r>
        <w:rPr>
          <w:rFonts w:ascii="Times New Roman"/>
          <w:b w:val="false"/>
          <w:i w:val="false"/>
          <w:color w:val="000000"/>
          <w:sz w:val="28"/>
        </w:rPr>
        <w:t xml:space="preserve">      3) </w:t>
      </w:r>
      <w:r>
        <w:rPr>
          <w:rFonts w:ascii="Times New Roman"/>
          <w:b w:val="false"/>
          <w:i w:val="false"/>
          <w:color w:val="000000"/>
          <w:sz w:val="28"/>
        </w:rPr>
        <w:t xml:space="preserve"> ұсынылған ақпаратқа сәйкес болмаған кезде;</w:t>
      </w:r>
      <w:r>
        <w:br/>
      </w:r>
      <w:r>
        <w:rPr>
          <w:rFonts w:ascii="Times New Roman"/>
          <w:b w:val="false"/>
          <w:i w:val="false"/>
          <w:color w:val="000000"/>
          <w:sz w:val="28"/>
        </w:rPr>
        <w:t xml:space="preserve">      4) </w:t>
      </w:r>
      <w:r>
        <w:rPr>
          <w:rFonts w:ascii="Times New Roman"/>
          <w:b w:val="false"/>
          <w:i w:val="false"/>
          <w:color w:val="000000"/>
          <w:sz w:val="28"/>
        </w:rPr>
        <w:t xml:space="preserve"> сақтаудың температуралық және ылғалдық жағдайларын сақтау үшін жағдай болмаған кезде шыны ыдыстағы өнімдерді сатуға жол берілмейді.</w:t>
      </w:r>
      <w:r>
        <w:br/>
      </w:r>
      <w:r>
        <w:rPr>
          <w:rFonts w:ascii="Times New Roman"/>
          <w:b w:val="false"/>
          <w:i w:val="false"/>
          <w:color w:val="000000"/>
          <w:sz w:val="28"/>
        </w:rPr>
        <w:t xml:space="preserve">      4. </w:t>
      </w:r>
      <w:r>
        <w:rPr>
          <w:rFonts w:ascii="Times New Roman"/>
          <w:b w:val="false"/>
          <w:i w:val="false"/>
          <w:color w:val="000000"/>
          <w:sz w:val="28"/>
        </w:rPr>
        <w:t>Іс-шараларды өткізілетін орындарда шыны ыдыстағы өнімдердің қорабын ашу объектіде тұтынушыға жіберер алдында жүргізіледі.</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Қорытынды ережелер</w:t>
      </w:r>
    </w:p>
    <w:bookmarkEnd w:id="3"/>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Осы Қағиданы бұзу Қазақстан Республикасының қолданыстағы заңнамасымен белгіленген жауапкершілікке әкеп соғады.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