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364e" w14:textId="6b03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28 қазандағы № 272 қаулысы. Батыс Қазақстан облысының Әділет департаментінде 2014 жылғы 20 қарашада № 3692 болып тіркелді. Күші жойылды - Батыс Қазақстан облысы әкімдігінің 2015 жылғы 24 тамыздағы № 230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24.08.2015 </w:t>
      </w:r>
      <w:r>
        <w:rPr>
          <w:rFonts w:ascii="Times New Roman"/>
          <w:b w:val="false"/>
          <w:i w:val="false"/>
          <w:color w:val="ff0000"/>
          <w:sz w:val="28"/>
        </w:rPr>
        <w:t>№ 230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Қоса беріліп отырған "Денсаулық сақтау саласының кадрларын даярлықтан, олардың біліктілігін арттыру және қайта даярлау туралы құжаттарды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2.</w:t>
      </w:r>
      <w:r>
        <w:rPr>
          <w:rFonts w:ascii="Times New Roman"/>
          <w:b w:val="false"/>
          <w:i w:val="false"/>
          <w:color w:val="000000"/>
          <w:sz w:val="28"/>
        </w:rPr>
        <w:t> Батыс Қазақстан облысы әкімі аппаратының басшысы (М. Л. Тоқжанов)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3.</w:t>
      </w:r>
      <w:r>
        <w:rPr>
          <w:rFonts w:ascii="Times New Roman"/>
          <w:b w:val="false"/>
          <w:i w:val="false"/>
          <w:color w:val="000000"/>
          <w:sz w:val="28"/>
        </w:rPr>
        <w:t>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4.</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28 қазандағы № 272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"Денсаулық сақтау саласының кадрларын даярлықтан өткізу,</w:t>
      </w:r>
      <w:r>
        <w:br/>
      </w:r>
      <w:r>
        <w:rPr>
          <w:rFonts w:ascii="Times New Roman"/>
          <w:b/>
          <w:i w:val="false"/>
          <w:color w:val="000000"/>
        </w:rPr>
        <w:t>олардың біліктілігін арттыру және қайта даярлау туралы құжаттарды беру" мемлекеттік көрсетілетін қызмет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"Батыс Қазақстан облысының әкімдігі денсаулық сақтау басқармасының "Батыс Қазақстан медициналық колледжі" мемлекеттік коммуналдық қазыналық кәсіпорнымен (бұдан әрі - көрсетілетін қызметті беруші) Қазақстан Республикасы Үкіметінің 2014 жылғы 28 мамырдағы № 562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жеке тұлғаларға (бұдан әрі – көрсетілетін қызметті алушы) тегін көрсетіледі. </w:t>
      </w:r>
      <w:r>
        <w:br/>
      </w:r>
      <w:r>
        <w:rPr>
          <w:rFonts w:ascii="Times New Roman"/>
          <w:b w:val="false"/>
          <w:i w:val="false"/>
          <w:color w:val="000000"/>
          <w:sz w:val="28"/>
        </w:rPr>
        <w:t>
      2.</w:t>
      </w:r>
      <w:r>
        <w:rPr>
          <w:rFonts w:ascii="Times New Roman"/>
          <w:b w:val="false"/>
          <w:i w:val="false"/>
          <w:color w:val="000000"/>
          <w:sz w:val="28"/>
        </w:rPr>
        <w:t> Мемлекеттік қызмет көрсету нысаны - қағаз түрінде.</w:t>
      </w:r>
      <w:r>
        <w:br/>
      </w:r>
      <w:r>
        <w:rPr>
          <w:rFonts w:ascii="Times New Roman"/>
          <w:b w:val="false"/>
          <w:i w:val="false"/>
          <w:color w:val="000000"/>
          <w:sz w:val="28"/>
        </w:rPr>
        <w:t>
      3.</w:t>
      </w:r>
      <w:r>
        <w:rPr>
          <w:rFonts w:ascii="Times New Roman"/>
          <w:b w:val="false"/>
          <w:i w:val="false"/>
          <w:color w:val="000000"/>
          <w:sz w:val="28"/>
        </w:rPr>
        <w:t xml:space="preserve"> Мемлекеттік қызметті көрсету нәтижесі - денсаулық сақтау саласының кадрларын даярлықтан өткізу, біліктілігін арттыру және қайта даярлау туралы құжаттар немесе мемлекеттік көрсетілетін қызметтен бас тарту туралы дәлелді жауап (бұдан әрі - бас тарту туралы дәлелді жауап). </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2"/>
    <w:p>
      <w:pPr>
        <w:spacing w:after="0"/>
        <w:ind w:left="0"/>
        <w:jc w:val="left"/>
      </w:pPr>
      <w:r>
        <w:rPr>
          <w:rFonts w:ascii="Times New Roman"/>
          <w:b w:val="false"/>
          <w:i w:val="false"/>
          <w:color w:val="000000"/>
          <w:sz w:val="28"/>
        </w:rPr>
        <w:t>      4.</w:t>
      </w:r>
      <w:r>
        <w:rPr>
          <w:rFonts w:ascii="Times New Roman"/>
          <w:b w:val="false"/>
          <w:i w:val="false"/>
          <w:color w:val="000000"/>
          <w:sz w:val="28"/>
        </w:rPr>
        <w:t xml:space="preserve"> Мемлекеттік қызметті көрсету бойынша рәсімді (іс-қимылды) бастау үшін мемлекеттік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жүгінуі негіз болып табылады (бұдан әрі - құжаттар).</w:t>
      </w:r>
      <w:r>
        <w:br/>
      </w:r>
      <w:r>
        <w:rPr>
          <w:rFonts w:ascii="Times New Roman"/>
          <w:b w:val="false"/>
          <w:i w:val="false"/>
          <w:color w:val="000000"/>
          <w:sz w:val="28"/>
        </w:rPr>
        <w:t>
      5.</w:t>
      </w:r>
      <w:r>
        <w:rPr>
          <w:rFonts w:ascii="Times New Roman"/>
          <w:b w:val="false"/>
          <w:i w:val="false"/>
          <w:color w:val="000000"/>
          <w:sz w:val="28"/>
        </w:rPr>
        <w:t>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w:t>
      </w:r>
      <w:r>
        <w:rPr>
          <w:rFonts w:ascii="Times New Roman"/>
          <w:b w:val="false"/>
          <w:i w:val="false"/>
          <w:color w:val="000000"/>
          <w:sz w:val="28"/>
        </w:rPr>
        <w:t> көрсетілетін қызметті берушінің кеңсе қызметкері 30 (отыз) минут ішінде құжаттарды қабылдайды, тіркейді.</w:t>
      </w:r>
      <w:r>
        <w:br/>
      </w:r>
      <w:r>
        <w:rPr>
          <w:rFonts w:ascii="Times New Roman"/>
          <w:b w:val="false"/>
          <w:i w:val="false"/>
          <w:color w:val="000000"/>
          <w:sz w:val="28"/>
        </w:rPr>
        <w:t>
      </w:t>
      </w:r>
      <w:r>
        <w:rPr>
          <w:rFonts w:ascii="Times New Roman"/>
          <w:b w:val="false"/>
          <w:i w:val="false"/>
          <w:color w:val="000000"/>
          <w:sz w:val="28"/>
        </w:rPr>
        <w:t>Нәтижесі - құжаттарды көрсетілетін қызметті берушінің жауапты орындаушысына береді;</w:t>
      </w:r>
      <w:r>
        <w:br/>
      </w:r>
      <w:r>
        <w:rPr>
          <w:rFonts w:ascii="Times New Roman"/>
          <w:b w:val="false"/>
          <w:i w:val="false"/>
          <w:color w:val="000000"/>
          <w:sz w:val="28"/>
        </w:rPr>
        <w:t>
      2)</w:t>
      </w:r>
      <w:r>
        <w:rPr>
          <w:rFonts w:ascii="Times New Roman"/>
          <w:b w:val="false"/>
          <w:i w:val="false"/>
          <w:color w:val="000000"/>
          <w:sz w:val="28"/>
        </w:rPr>
        <w:t> көрсетілетін қызметті берушінің жауапты орындаушысы 10 (он) жұмыс күні ішінде ұсынылған құжаттарды қарайды, көрсетілетін қызметті берушінің құжатты беру туралы бұйрығына сәйкес кадрларды даярлықтан өткізу, біліктілігін арттыру және қайта даярлау туралы құжатты ресімдейді.</w:t>
      </w:r>
      <w:r>
        <w:br/>
      </w:r>
      <w:r>
        <w:rPr>
          <w:rFonts w:ascii="Times New Roman"/>
          <w:b w:val="false"/>
          <w:i w:val="false"/>
          <w:color w:val="000000"/>
          <w:sz w:val="28"/>
        </w:rPr>
        <w:t>
      </w:t>
      </w:r>
      <w:r>
        <w:rPr>
          <w:rFonts w:ascii="Times New Roman"/>
          <w:b w:val="false"/>
          <w:i w:val="false"/>
          <w:color w:val="000000"/>
          <w:sz w:val="28"/>
        </w:rPr>
        <w:t>Нәтижесі - кадрларды даярлықтан өткізу, біліктілігін арттыру және қайта даярлау туралы құжатты көрсетілетін қызметті берушінің басшысының орынбасарына келісуге береді;</w:t>
      </w:r>
      <w:r>
        <w:br/>
      </w:r>
      <w:r>
        <w:rPr>
          <w:rFonts w:ascii="Times New Roman"/>
          <w:b w:val="false"/>
          <w:i w:val="false"/>
          <w:color w:val="000000"/>
          <w:sz w:val="28"/>
        </w:rPr>
        <w:t>
      3)</w:t>
      </w:r>
      <w:r>
        <w:rPr>
          <w:rFonts w:ascii="Times New Roman"/>
          <w:b w:val="false"/>
          <w:i w:val="false"/>
          <w:color w:val="000000"/>
          <w:sz w:val="28"/>
        </w:rPr>
        <w:t> көрсетілетін қызметті берушінің басшысының орынбасары 2 (екі) жұмыс күні ішінде тексереді және бұрыштама қояды.</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берушінің басшысына қол қоюға береді;</w:t>
      </w:r>
      <w:r>
        <w:br/>
      </w:r>
      <w:r>
        <w:rPr>
          <w:rFonts w:ascii="Times New Roman"/>
          <w:b w:val="false"/>
          <w:i w:val="false"/>
          <w:color w:val="000000"/>
          <w:sz w:val="28"/>
        </w:rPr>
        <w:t>
      4)</w:t>
      </w:r>
      <w:r>
        <w:rPr>
          <w:rFonts w:ascii="Times New Roman"/>
          <w:b w:val="false"/>
          <w:i w:val="false"/>
          <w:color w:val="000000"/>
          <w:sz w:val="28"/>
        </w:rPr>
        <w:t> көрсетілетін қызметті берушінің басшысы 2 (екі) жұмыс күні ішінде кадрларды даярлықтан өткізу, біліктілігін арттыру және қайта даярлау туралы құжатқа қол қояды, көрсетілетін қызметті берушінің кеңсе қызметкеріне тіркеуге жолдайды.</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берушінің кеңсе қызметкеріне тіркеуге жолдайды;</w:t>
      </w:r>
      <w:r>
        <w:br/>
      </w:r>
      <w:r>
        <w:rPr>
          <w:rFonts w:ascii="Times New Roman"/>
          <w:b w:val="false"/>
          <w:i w:val="false"/>
          <w:color w:val="000000"/>
          <w:sz w:val="28"/>
        </w:rPr>
        <w:t>
      5)</w:t>
      </w:r>
      <w:r>
        <w:rPr>
          <w:rFonts w:ascii="Times New Roman"/>
          <w:b w:val="false"/>
          <w:i w:val="false"/>
          <w:color w:val="000000"/>
          <w:sz w:val="28"/>
        </w:rPr>
        <w:t> көрсетілетін қызметті берушінің кеңсе қызметкері 30 (отыз) минут ішінде көрсетілетін мемлекеттік қызмет нәтижесін тіркейді.</w:t>
      </w:r>
      <w:r>
        <w:br/>
      </w:r>
      <w:r>
        <w:rPr>
          <w:rFonts w:ascii="Times New Roman"/>
          <w:b w:val="false"/>
          <w:i w:val="false"/>
          <w:color w:val="000000"/>
          <w:sz w:val="28"/>
        </w:rPr>
        <w:t>
      </w:t>
      </w:r>
      <w:r>
        <w:rPr>
          <w:rFonts w:ascii="Times New Roman"/>
          <w:b w:val="false"/>
          <w:i w:val="false"/>
          <w:color w:val="000000"/>
          <w:sz w:val="28"/>
        </w:rPr>
        <w:t>Нәтижесі - көрсетілетін мемлекеттік қызмет нәтижесін көрсетілетін қызметті алушыға қолма-қол ұсынады.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w:t>
      </w:r>
      <w:r>
        <w:br/>
      </w:r>
      <w:r>
        <w:rPr>
          <w:rFonts w:ascii="Times New Roman"/>
          <w:b/>
          <w:i w:val="false"/>
          <w:color w:val="000000"/>
        </w:rPr>
        <w:t>мен көрсетілетін қызметті берушінің өзара іс-қимыл тәртібін сипаттау</w:t>
      </w:r>
    </w:p>
    <w:bookmarkEnd w:id="3"/>
    <w:p>
      <w:pPr>
        <w:spacing w:after="0"/>
        <w:ind w:left="0"/>
        <w:jc w:val="left"/>
      </w:pPr>
      <w:r>
        <w:rPr>
          <w:rFonts w:ascii="Times New Roman"/>
          <w:b w:val="false"/>
          <w:i w:val="false"/>
          <w:color w:val="000000"/>
          <w:sz w:val="28"/>
        </w:rPr>
        <w:t>      6.</w:t>
      </w:r>
      <w:r>
        <w:rPr>
          <w:rFonts w:ascii="Times New Roman"/>
          <w:b w:val="false"/>
          <w:i w:val="false"/>
          <w:color w:val="000000"/>
          <w:sz w:val="28"/>
        </w:rPr>
        <w:t> Мемлекеттік көрсетілетін қызмет көрсету процесіне қатысатын құрылымдық бөлімшелердің (қызметкерлердің) тізбесі:</w:t>
      </w:r>
      <w:r>
        <w:br/>
      </w:r>
      <w:r>
        <w:rPr>
          <w:rFonts w:ascii="Times New Roman"/>
          <w:b w:val="false"/>
          <w:i w:val="false"/>
          <w:color w:val="000000"/>
          <w:sz w:val="28"/>
        </w:rPr>
        <w:t>
      1)</w:t>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2)</w:t>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3)</w:t>
      </w:r>
      <w:r>
        <w:rPr>
          <w:rFonts w:ascii="Times New Roman"/>
          <w:b w:val="false"/>
          <w:i w:val="false"/>
          <w:color w:val="000000"/>
          <w:sz w:val="28"/>
        </w:rPr>
        <w:t> көрсетілетін қызметті беруші басшысының орынбасары;</w:t>
      </w:r>
      <w:r>
        <w:br/>
      </w:r>
      <w:r>
        <w:rPr>
          <w:rFonts w:ascii="Times New Roman"/>
          <w:b w:val="false"/>
          <w:i w:val="false"/>
          <w:color w:val="000000"/>
          <w:sz w:val="28"/>
        </w:rPr>
        <w:t>
      4)</w:t>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7.</w:t>
      </w:r>
      <w:r>
        <w:rPr>
          <w:rFonts w:ascii="Times New Roman"/>
          <w:b w:val="false"/>
          <w:i w:val="false"/>
          <w:color w:val="000000"/>
          <w:sz w:val="28"/>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өту блок-схемасымен сүйемелденеді.</w:t>
      </w:r>
      <w:r>
        <w:br/>
      </w:r>
      <w:r>
        <w:rPr>
          <w:rFonts w:ascii="Times New Roman"/>
          <w:b w:val="false"/>
          <w:i w:val="false"/>
          <w:color w:val="000000"/>
          <w:sz w:val="28"/>
        </w:rPr>
        <w:t>
      8.</w:t>
      </w: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бизнес-процестерінің анықтамалығында көрсетіледі.</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w:t>
      </w:r>
      <w:r>
        <w:br/>
      </w:r>
      <w:r>
        <w:rPr>
          <w:rFonts w:ascii="Times New Roman"/>
          <w:b/>
          <w:i w:val="false"/>
          <w:color w:val="000000"/>
        </w:rPr>
        <w:t>қызметті берушілермен өзара іс-қимылдар тәртібін, сондай-ақ ақпараттық жүйелерді</w:t>
      </w:r>
      <w:r>
        <w:br/>
      </w:r>
      <w:r>
        <w:rPr>
          <w:rFonts w:ascii="Times New Roman"/>
          <w:b/>
          <w:i w:val="false"/>
          <w:color w:val="000000"/>
        </w:rPr>
        <w:t>пайдалану тәртібін сипаттау</w:t>
      </w:r>
    </w:p>
    <w:bookmarkEnd w:id="4"/>
    <w:p>
      <w:pPr>
        <w:spacing w:after="0"/>
        <w:ind w:left="0"/>
        <w:jc w:val="left"/>
      </w:pPr>
      <w:r>
        <w:rPr>
          <w:rFonts w:ascii="Times New Roman"/>
          <w:b w:val="false"/>
          <w:i w:val="false"/>
          <w:color w:val="000000"/>
          <w:sz w:val="28"/>
        </w:rPr>
        <w:t>      9.</w:t>
      </w:r>
      <w:r>
        <w:rPr>
          <w:rFonts w:ascii="Times New Roman"/>
          <w:b w:val="false"/>
          <w:i w:val="false"/>
          <w:color w:val="000000"/>
          <w:sz w:val="28"/>
        </w:rPr>
        <w:t> Мемлекеттік көрсетілетін қызмет халыққа қызмет көрсету орталығымен және (немесе) өзге де мемлекеттік қызметті берушілермен көрсетілмейді.</w:t>
      </w:r>
      <w:r>
        <w:br/>
      </w:r>
      <w:r>
        <w:rPr>
          <w:rFonts w:ascii="Times New Roman"/>
          <w:b w:val="false"/>
          <w:i w:val="false"/>
          <w:color w:val="000000"/>
          <w:sz w:val="28"/>
        </w:rPr>
        <w:t>
      10.</w:t>
      </w:r>
      <w:r>
        <w:rPr>
          <w:rFonts w:ascii="Times New Roman"/>
          <w:b w:val="false"/>
          <w:i w:val="false"/>
          <w:color w:val="000000"/>
          <w:sz w:val="28"/>
        </w:rPr>
        <w:t xml:space="preserve">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стандарттың </w:t>
      </w:r>
      <w:r>
        <w:rPr>
          <w:rFonts w:ascii="Times New Roman"/>
          <w:b w:val="false"/>
          <w:i w:val="false"/>
          <w:color w:val="000000"/>
          <w:sz w:val="28"/>
        </w:rPr>
        <w:t xml:space="preserve">3-бөліміне </w:t>
      </w:r>
      <w:r>
        <w:rPr>
          <w:rFonts w:ascii="Times New Roman"/>
          <w:b w:val="false"/>
          <w:i w:val="false"/>
          <w:color w:val="000000"/>
          <w:sz w:val="28"/>
        </w:rPr>
        <w:t>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w:t>
            </w:r>
            <w:r>
              <w:br/>
            </w:r>
            <w:r>
              <w:rPr>
                <w:rFonts w:ascii="Times New Roman"/>
                <w:b w:val="false"/>
                <w:i w:val="false"/>
                <w:color w:val="000000"/>
                <w:sz w:val="20"/>
              </w:rPr>
              <w:t>кадрларын даярлықтан өткізу,</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және қайта даярлау</w:t>
            </w:r>
            <w:r>
              <w:br/>
            </w:r>
            <w:r>
              <w:rPr>
                <w:rFonts w:ascii="Times New Roman"/>
                <w:b w:val="false"/>
                <w:i w:val="false"/>
                <w:color w:val="000000"/>
                <w:sz w:val="20"/>
              </w:rPr>
              <w:t>туралы құжаттарды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4" w:id="5"/>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w:t>
      </w:r>
      <w:r>
        <w:br/>
      </w:r>
      <w:r>
        <w:rPr>
          <w:rFonts w:ascii="Times New Roman"/>
          <w:b/>
          <w:i w:val="false"/>
          <w:color w:val="000000"/>
        </w:rPr>
        <w:t>(қызметкерлері) арасындағы рәсімдернің (іс-қимылдардың) реттілігін сипаттаудың</w:t>
      </w:r>
      <w:r>
        <w:br/>
      </w:r>
      <w:r>
        <w:rPr>
          <w:rFonts w:ascii="Times New Roman"/>
          <w:b/>
          <w:i w:val="false"/>
          <w:color w:val="000000"/>
        </w:rPr>
        <w:t>блок-схемасы</w:t>
      </w:r>
    </w:p>
    <w:bookmarkEnd w:id="5"/>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w:t>
            </w:r>
            <w:r>
              <w:br/>
            </w:r>
            <w:r>
              <w:rPr>
                <w:rFonts w:ascii="Times New Roman"/>
                <w:b w:val="false"/>
                <w:i w:val="false"/>
                <w:color w:val="000000"/>
                <w:sz w:val="20"/>
              </w:rPr>
              <w:t>кадрларын даярлықтан өткізу,</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және қайта даярлау</w:t>
            </w:r>
            <w:r>
              <w:br/>
            </w:r>
            <w:r>
              <w:rPr>
                <w:rFonts w:ascii="Times New Roman"/>
                <w:b w:val="false"/>
                <w:i w:val="false"/>
                <w:color w:val="000000"/>
                <w:sz w:val="20"/>
              </w:rPr>
              <w:t>туралы құжаттарды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7" w:id="6"/>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w:t>
      </w:r>
      <w:r>
        <w:rPr>
          <w:rFonts w:ascii="Times New Roman"/>
          <w:b/>
          <w:i w:val="false"/>
          <w:color w:val="000000"/>
        </w:rPr>
        <w:t xml:space="preserve"> мемлекеттік қызмет көрсетудің бизнес-процестерінің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