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7db07" w14:textId="4b7db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 беретін ұйымдарға құжаттар қабылдау"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2014 жылғы 30 қыркүйектегі № 254 қаулысы. Батыс Қазақстан облысы Әділет департаментінде 2014 жылғы 5 қарашада № 3676 болып тіркелді. Күші жойылды - Батыс Қазақстан облысы әкімдігінің 2015 жылғы 21 шілдедегі № 188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әкімдігінің 21.07.2015 </w:t>
      </w:r>
      <w:r>
        <w:rPr>
          <w:rFonts w:ascii="Times New Roman"/>
          <w:b w:val="false"/>
          <w:i w:val="false"/>
          <w:color w:val="ff0000"/>
          <w:sz w:val="28"/>
        </w:rPr>
        <w:t>№ 188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w:t>
      </w:r>
      <w:r>
        <w:rPr>
          <w:rFonts w:ascii="Times New Roman"/>
          <w:b w:val="false"/>
          <w:i w:val="false"/>
          <w:color w:val="000000"/>
          <w:sz w:val="28"/>
        </w:rPr>
        <w:t xml:space="preserve"> туралы"</w:t>
      </w:r>
      <w:r>
        <w:rPr>
          <w:rFonts w:ascii="Times New Roman"/>
          <w:b w:val="false"/>
          <w:i w:val="false"/>
          <w:color w:val="000000"/>
          <w:sz w:val="28"/>
        </w:rPr>
        <w:t xml:space="preserve"> 2001 жылғы 23 қаңтардағы, "Мемлекеттік көрсетілетін қызметтер </w:t>
      </w:r>
      <w:r>
        <w:rPr>
          <w:rFonts w:ascii="Times New Roman"/>
          <w:b w:val="false"/>
          <w:i w:val="false"/>
          <w:color w:val="000000"/>
          <w:sz w:val="28"/>
        </w:rPr>
        <w:t xml:space="preserve">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"Техникалық және кәсіптік, орта білімнен кейінгі білім беретін ұйымдарға құжаттар қабылдау"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w:t>
      </w:r>
      <w:r>
        <w:br/>
      </w:r>
      <w:r>
        <w:rPr>
          <w:rFonts w:ascii="Times New Roman"/>
          <w:b w:val="false"/>
          <w:i w:val="false"/>
          <w:color w:val="000000"/>
          <w:sz w:val="28"/>
        </w:rPr>
        <w:t xml:space="preserve">
      2. </w:t>
      </w:r>
      <w:r>
        <w:rPr>
          <w:rFonts w:ascii="Times New Roman"/>
          <w:b w:val="false"/>
          <w:i w:val="false"/>
          <w:color w:val="000000"/>
          <w:sz w:val="28"/>
        </w:rPr>
        <w:t>Батыс Қазақстан облысы әкімі аппаратының басшысы (М. Л. Тоқжанов)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Батыс Қазақстан облысы әкімінің орынбасары М. Б. Мәкенге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1464"/>
      </w:tblGrid>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0"/>
          <w:p>
            <w:pPr>
              <w:spacing w:after="20"/>
              <w:ind w:left="20"/>
              <w:jc w:val="both"/>
            </w:pPr>
            <w:r>
              <w:rPr>
                <w:rFonts w:ascii="Times New Roman"/>
                <w:b w:val="false"/>
                <w:i w:val="false"/>
                <w:color w:val="000000"/>
                <w:sz w:val="20"/>
              </w:rPr>
              <w:t>2014 жылғы 30 қыркүйектегі № 254</w:t>
            </w:r>
            <w:r>
              <w:br/>
            </w:r>
            <w:r>
              <w:rPr>
                <w:rFonts w:ascii="Times New Roman"/>
                <w:b w:val="false"/>
                <w:i w:val="false"/>
                <w:color w:val="000000"/>
                <w:sz w:val="20"/>
              </w:rPr>
              <w:t>
</w:t>
            </w:r>
          </w:p>
          <w:bookmarkEnd w:id="0"/>
          <w:p>
            <w:pPr>
              <w:spacing w:after="20"/>
              <w:ind w:left="20"/>
              <w:jc w:val="both"/>
            </w:pP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қаулысымен бекітілген</w:t>
            </w:r>
            <w:r>
              <w:br/>
            </w:r>
            <w:r>
              <w:rPr>
                <w:rFonts w:ascii="Times New Roman"/>
                <w:b w:val="false"/>
                <w:i w:val="false"/>
                <w:color w:val="000000"/>
                <w:sz w:val="20"/>
              </w:rPr>
              <w:t>
</w:t>
            </w:r>
          </w:p>
        </w:tc>
      </w:tr>
    </w:tbl>
    <w:bookmarkStart w:name="z10" w:id="1"/>
    <w:p>
      <w:pPr>
        <w:spacing w:after="0"/>
        <w:ind w:left="0"/>
        <w:jc w:val="left"/>
      </w:pPr>
      <w:r>
        <w:rPr>
          <w:rFonts w:ascii="Times New Roman"/>
          <w:b/>
          <w:i w:val="false"/>
          <w:color w:val="000000"/>
        </w:rPr>
        <w:t xml:space="preserve"> "Техникалық және кәсіптік, орта білімнен кейінгі білім беретін ұйымдарға құжаттар қабылдау" мемлекеттік көрсетілетін қызмет регламенті</w:t>
      </w:r>
      <w:r>
        <w:br/>
      </w:r>
      <w:r>
        <w:rPr>
          <w:rFonts w:ascii="Times New Roman"/>
          <w:b/>
          <w:i w:val="false"/>
          <w:color w:val="000000"/>
        </w:rPr>
        <w:t>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"Техникалық және кәсіптік, орта білімнен кейінгі білім беретін ұйымдарға құжаттар қабылдау"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 техникалық және кәсіптік, орта білімнен кейінгі білім беретін оқу орындарымен (бұдан әрі – көрсетілетін қызметті беруші) Қазақстан Республикасы Үкіметінің 2014 жылғы 31 мамырдағы № 599 "Техникалық және кәсіптік, орта білімнен кейінгі білім беретін ұйымдарға құжаттар қабылдау" мемлекеттік көрсетілетін қызмет стандартын бекіту туралы"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"Техникалық және кәсіптік, орта білімнен кейінгі білім беретін ұйымдарға құжаттар қабылдау" мемлекеттік көрсетілетін қызмет </w:t>
      </w:r>
      <w:r>
        <w:rPr>
          <w:rFonts w:ascii="Times New Roman"/>
          <w:b w:val="false"/>
          <w:i w:val="false"/>
          <w:color w:val="000000"/>
          <w:sz w:val="28"/>
        </w:rPr>
        <w:t xml:space="preserve"> 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Өтініштерді қабылдау және мемлекеттік қызмет көрсетудің нәтижелерін беру техникалық және кәсіптік, орта білімнен кейінгі білім беретін оқу орнының базасында жүргізіледі.</w:t>
      </w:r>
      <w:r>
        <w:br/>
      </w:r>
      <w:r>
        <w:rPr>
          <w:rFonts w:ascii="Times New Roman"/>
          <w:b w:val="false"/>
          <w:i w:val="false"/>
          <w:color w:val="000000"/>
          <w:sz w:val="28"/>
        </w:rPr>
        <w:t>
      </w:t>
      </w:r>
      <w:r>
        <w:rPr>
          <w:rFonts w:ascii="Times New Roman"/>
          <w:b w:val="false"/>
          <w:i w:val="false"/>
          <w:color w:val="000000"/>
          <w:sz w:val="28"/>
        </w:rPr>
        <w:t>Мемлекеттік қызмет жеке тұлғаларға (бұдан әрі – көрсетілетін қызметті алушы) тегін көрсетіледі.</w:t>
      </w:r>
      <w:r>
        <w:br/>
      </w:r>
      <w:r>
        <w:rPr>
          <w:rFonts w:ascii="Times New Roman"/>
          <w:b w:val="false"/>
          <w:i w:val="false"/>
          <w:color w:val="000000"/>
          <w:sz w:val="28"/>
        </w:rPr>
        <w:t xml:space="preserve">
      2. </w:t>
      </w:r>
      <w:r>
        <w:rPr>
          <w:rFonts w:ascii="Times New Roman"/>
          <w:b w:val="false"/>
          <w:i w:val="false"/>
          <w:color w:val="000000"/>
          <w:sz w:val="28"/>
        </w:rPr>
        <w:t>Мемлекеттік қызмет көрсету нысаны: қағаз түрінде.</w:t>
      </w:r>
      <w:r>
        <w:br/>
      </w:r>
      <w:r>
        <w:rPr>
          <w:rFonts w:ascii="Times New Roman"/>
          <w:b w:val="false"/>
          <w:i w:val="false"/>
          <w:color w:val="000000"/>
          <w:sz w:val="28"/>
        </w:rPr>
        <w:t xml:space="preserve">
      3. </w:t>
      </w:r>
      <w:r>
        <w:rPr>
          <w:rFonts w:ascii="Times New Roman"/>
          <w:b w:val="false"/>
          <w:i w:val="false"/>
          <w:color w:val="000000"/>
          <w:sz w:val="28"/>
        </w:rPr>
        <w:t>Мемлекеттік қызмет көрсетудің нәтижесі – техникалық және кәсіптік, орта білімнен кейінгі білім беретін оқу орнына құжаттардың қабылданғаны туралы қолхат (бұдан әрі – қолхат) немесе мемлекеттік қызметті көрсетуден бас тарту туралы дәлелді жауап (бұдан әрі – бас тарту туралы дәлелді жауап) болып табылады.</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Мемлекеттік қызметті көрсету бойынша рәсімді іс-қимылды бастауға негіздеме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қажетті құжаттарды ұсыну болып табылады.</w:t>
      </w:r>
      <w:r>
        <w:br/>
      </w:r>
      <w:r>
        <w:rPr>
          <w:rFonts w:ascii="Times New Roman"/>
          <w:b w:val="false"/>
          <w:i w:val="false"/>
          <w:color w:val="000000"/>
          <w:sz w:val="28"/>
        </w:rPr>
        <w:t xml:space="preserve">
      5. </w:t>
      </w:r>
      <w:r>
        <w:rPr>
          <w:rFonts w:ascii="Times New Roman"/>
          <w:b w:val="false"/>
          <w:i w:val="false"/>
          <w:color w:val="000000"/>
          <w:sz w:val="28"/>
        </w:rPr>
        <w:t>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алушы көрсетілетін қызметті берушінің жауапты орындаушысына қажетті құжаттарды күндізгі оқу нысанына – 20 тамыздан кешіктірмей, кешкі және сырттай оқу нысанына – 20 қыркүйектен кешіктірмей тапсырады;</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жауапты орындаушысы қажетті құжаттар тапсырылған сәттен бастап 15 (он бес) минут ішінде оларды қабылдауды және тіркеуді жүзеге асырады, көрсетілетін қызметті алушыға қолхат береді, құжаттар топтамасы толық болмаған жағдайда 5 (бес) минут ішінде бас тарту туралы дәлелді жауап береді.</w:t>
      </w:r>
      <w:r>
        <w:br/>
      </w:r>
      <w:r>
        <w:rPr>
          <w:rFonts w:ascii="Times New Roman"/>
          <w:b w:val="false"/>
          <w:i w:val="false"/>
          <w:color w:val="000000"/>
          <w:sz w:val="28"/>
        </w:rPr>
        <w:t xml:space="preserve">
      6. </w:t>
      </w:r>
      <w:r>
        <w:rPr>
          <w:rFonts w:ascii="Times New Roman"/>
          <w:b w:val="false"/>
          <w:i w:val="false"/>
          <w:color w:val="000000"/>
          <w:sz w:val="28"/>
        </w:rPr>
        <w:t>Келесі рәсімді (іс-қимылды) орындауды бастауға негіздеме болатын мемлекеттік қызмет көрсету бойынша рәсімнің (іс-қимылдың) нәтижесі:</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алушының көрсетілетін қызметті берушінің жауапты орындаушысына құжаттарды тапсыруы;</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жауапты орындаушысының құжаттарды қабылдауы және тіркеуі және көрсетілетін қызметті алушыға қолхат, құжаттар топтамасы толық болмаған жағдайда бас тарту туралы дәлелді жауап береді.</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берушінің жауапты орындаушысы.</w:t>
      </w:r>
      <w:r>
        <w:br/>
      </w:r>
      <w:r>
        <w:rPr>
          <w:rFonts w:ascii="Times New Roman"/>
          <w:b w:val="false"/>
          <w:i w:val="false"/>
          <w:color w:val="000000"/>
          <w:sz w:val="28"/>
        </w:rPr>
        <w:t xml:space="preserve">
      8. </w:t>
      </w:r>
      <w:r>
        <w:rPr>
          <w:rFonts w:ascii="Times New Roman"/>
          <w:b w:val="false"/>
          <w:i w:val="false"/>
          <w:color w:val="000000"/>
          <w:sz w:val="28"/>
        </w:rPr>
        <w:t xml:space="preserve">Әрбір рәсімнің (іс-қимылдың) ұзақтығын көрсете отырып, құрылымдық бөлімшелер (қызметкерлер) арасындағы рәсiмдердiң (іс-қимылдардың) реттілігін сипаттау "Техникалық және кәсіптік, орта білімнен кейінгі білім беретін ұйымдарға құжаттар қабылдау" мемлекеттік көрсетілетін қызмет регламентінің (бұдан әрі – регламент)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xml:space="preserve">
      9. </w:t>
      </w:r>
      <w:r>
        <w:rPr>
          <w:rFonts w:ascii="Times New Roman"/>
          <w:b w:val="false"/>
          <w:i w:val="false"/>
          <w:color w:val="000000"/>
          <w:sz w:val="28"/>
        </w:rPr>
        <w:t xml:space="preserve">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осы регламенттің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xml:space="preserve">
      10. </w:t>
      </w:r>
      <w:r>
        <w:rPr>
          <w:rFonts w:ascii="Times New Roman"/>
          <w:b w:val="false"/>
          <w:i w:val="false"/>
          <w:color w:val="000000"/>
          <w:sz w:val="28"/>
        </w:rPr>
        <w:t xml:space="preserve">Көрсетілетін қызметті берушінің және (немесе) олардың лауазымды адамдарының мемлекеттік қызмет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 xml:space="preserve"> 3-бөліміне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10467"/>
      </w:tblGrid>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4"/>
          <w:p>
            <w:pPr>
              <w:spacing w:after="20"/>
              <w:ind w:left="20"/>
              <w:jc w:val="both"/>
            </w:pPr>
            <w:r>
              <w:rPr>
                <w:rFonts w:ascii="Times New Roman"/>
                <w:b w:val="false"/>
                <w:i w:val="false"/>
                <w:color w:val="000000"/>
                <w:sz w:val="20"/>
              </w:rPr>
              <w:t>"Техникалық және кәсіптік, орта білімнен кейінгі білім</w:t>
            </w:r>
            <w:r>
              <w:br/>
            </w:r>
            <w:r>
              <w:rPr>
                <w:rFonts w:ascii="Times New Roman"/>
                <w:b w:val="false"/>
                <w:i w:val="false"/>
                <w:color w:val="000000"/>
                <w:sz w:val="20"/>
              </w:rPr>
              <w:t>
</w:t>
            </w:r>
          </w:p>
          <w:bookmarkEnd w:id="4"/>
          <w:p>
            <w:pPr>
              <w:spacing w:after="20"/>
              <w:ind w:left="20"/>
              <w:jc w:val="both"/>
            </w:pPr>
            <w:r>
              <w:rPr>
                <w:rFonts w:ascii="Times New Roman"/>
                <w:b w:val="false"/>
                <w:i w:val="false"/>
                <w:color w:val="000000"/>
                <w:sz w:val="20"/>
              </w:rPr>
              <w:t>беретін ұйымдарға құжаттар қабылдау"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1-қосымша</w:t>
            </w:r>
            <w:r>
              <w:br/>
            </w:r>
            <w:r>
              <w:rPr>
                <w:rFonts w:ascii="Times New Roman"/>
                <w:b w:val="false"/>
                <w:i w:val="false"/>
                <w:color w:val="000000"/>
                <w:sz w:val="20"/>
              </w:rPr>
              <w:t>
</w:t>
            </w:r>
          </w:p>
        </w:tc>
      </w:tr>
    </w:tbl>
    <w:bookmarkStart w:name="z33" w:id="5"/>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 сипаттаудың блок-схемасы</w:t>
      </w:r>
    </w:p>
    <w:bookmarkEnd w:id="5"/>
    <w:bookmarkStart w:name="z34" w:id="6"/>
    <w:p>
      <w:pPr>
        <w:spacing w:after="0"/>
        <w:ind w:left="0"/>
        <w:jc w:val="left"/>
      </w:pPr>
    </w:p>
    <w:bookmarkEnd w:id="6"/>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02000"/>
                    </a:xfrm>
                    <a:prstGeom prst="rect">
                      <a:avLst/>
                    </a:prstGeom>
                  </pic:spPr>
                </pic:pic>
              </a:graphicData>
            </a:graphic>
          </wp:inline>
        </w:drawing>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10467"/>
      </w:tblGrid>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7"/>
          <w:p>
            <w:pPr>
              <w:spacing w:after="20"/>
              <w:ind w:left="20"/>
              <w:jc w:val="both"/>
            </w:pPr>
            <w:r>
              <w:rPr>
                <w:rFonts w:ascii="Times New Roman"/>
                <w:b w:val="false"/>
                <w:i w:val="false"/>
                <w:color w:val="000000"/>
                <w:sz w:val="20"/>
              </w:rPr>
              <w:t>"Техникалық және кәсіптік, орта білімнен кейінгі білім</w:t>
            </w:r>
            <w:r>
              <w:br/>
            </w:r>
            <w:r>
              <w:rPr>
                <w:rFonts w:ascii="Times New Roman"/>
                <w:b w:val="false"/>
                <w:i w:val="false"/>
                <w:color w:val="000000"/>
                <w:sz w:val="20"/>
              </w:rPr>
              <w:t>
</w:t>
            </w:r>
          </w:p>
          <w:bookmarkEnd w:id="7"/>
          <w:p>
            <w:pPr>
              <w:spacing w:after="20"/>
              <w:ind w:left="20"/>
              <w:jc w:val="both"/>
            </w:pPr>
            <w:r>
              <w:rPr>
                <w:rFonts w:ascii="Times New Roman"/>
                <w:b w:val="false"/>
                <w:i w:val="false"/>
                <w:color w:val="000000"/>
                <w:sz w:val="20"/>
              </w:rPr>
              <w:t>беретін ұйымдарға құжаттар қабылдау"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2-қосымша</w:t>
            </w:r>
            <w:r>
              <w:br/>
            </w:r>
            <w:r>
              <w:rPr>
                <w:rFonts w:ascii="Times New Roman"/>
                <w:b w:val="false"/>
                <w:i w:val="false"/>
                <w:color w:val="000000"/>
                <w:sz w:val="20"/>
              </w:rPr>
              <w:t>
</w:t>
            </w:r>
          </w:p>
        </w:tc>
      </w:tr>
    </w:tbl>
    <w:bookmarkStart w:name="z36" w:id="8"/>
    <w:p>
      <w:pPr>
        <w:spacing w:after="0"/>
        <w:ind w:left="0"/>
        <w:jc w:val="left"/>
      </w:pPr>
      <w:r>
        <w:rPr>
          <w:rFonts w:ascii="Times New Roman"/>
          <w:b/>
          <w:i w:val="false"/>
          <w:color w:val="000000"/>
        </w:rPr>
        <w:t xml:space="preserve"> "Техникалық және кәсіптік, орта білімнен кейінгі білім беретін ұйымдарға құжаттар қабылдау" мемлекеттік қызметін көрсетудің бизнес-процестерінің анықтамалығы  </w:t>
      </w:r>
    </w:p>
    <w:bookmarkEnd w:id="8"/>
    <w:p>
      <w:pPr>
        <w:spacing w:after="0"/>
        <w:ind w:left="0"/>
        <w:jc w:val="both"/>
      </w:pPr>
      <w:r>
        <w:drawing>
          <wp:inline distT="0" distB="0" distL="0" distR="0">
            <wp:extent cx="7429500" cy="824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29500" cy="82423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