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ea49" w14:textId="005e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тұқым шаруашылығын субсидиялаудың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2014 жылғы 14 тамыздағы № 212 қаулысы. Батыс Қазақстан облысы Әділет департаментінде 2014 жылғы 26 тамызда № 3622 болып тіркелді. Күші жойылды - Батыс Қазақстан облысы әкімдігінің 2015 жылғы 8 желтоқсандағы № 349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 - Батыс Қазақстан облысы әкімдігінің 08.12.2015 </w:t>
      </w:r>
      <w:r>
        <w:rPr>
          <w:rFonts w:ascii="Times New Roman"/>
          <w:b w:val="false"/>
          <w:i w:val="false"/>
          <w:color w:val="ff0000"/>
          <w:sz w:val="28"/>
        </w:rPr>
        <w:t>№ 349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"Агроөнеркәсіптік кешенді және ауылдық аумақтарды дамытуды мемлекеттік реттеу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2005 жылғы 8 шілдедегі, </w:t>
      </w:r>
      <w:r>
        <w:rPr>
          <w:rFonts w:ascii="Times New Roman"/>
          <w:b w:val="false"/>
          <w:i w:val="false"/>
          <w:color w:val="000000"/>
          <w:sz w:val="28"/>
        </w:rPr>
        <w:t>"Тұқым шаруашылығы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2003 жылғы 8 ақпандағы Қазақстан Республикасының Заңдарын, "Тұқым шаруашылығын дамытуға жергілікті бюджеттерден атаулы субсидия беру ережесін бекіту туралы" 2007 жылғы 14 мамырдағы № 381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субсидиялауға жататын бірінші, екінші және үшінші көбейтілген тұқымдарды сатудың 2014 жылға арналған шекті бағалары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Қоса беріліп отырған тұқым шаруашылықтары сатқан тұқымдарға берілетін субсидияның аудандар бойынша 2014 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 шаруашылығы дақылдарының түрлері бойынша сатылған бірінші, екінші және үшінші көбейтілген тұқымдардың 1 тоннасына берілетін субсидияның 2014 жылға арналған мөлшері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"Батыс Қазақстан облысының ауыл шаруашылығы басқармасы" мемлекеттік мекемесі және аудандар әкімдері осы қаулыны жүзеге асыру жөніндегі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қаулының орындалуын бақылау облыс әкімінің орынбасары А. К. Өтеғұловқа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 жылғы 14 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212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Субсидиялауға жататын бірінші, екінші және үшінші көбейтілген тұқымдарды </w:t>
      </w:r>
      <w:r>
        <w:br/>
      </w:r>
      <w:r>
        <w:rPr>
          <w:rFonts w:ascii="Times New Roman"/>
          <w:b/>
          <w:i w:val="false"/>
          <w:color w:val="000000"/>
        </w:rPr>
        <w:t>сатудың 2014 жылға арналған шекті бағалары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0"/>
        <w:gridCol w:w="2366"/>
        <w:gridCol w:w="7514"/>
      </w:tblGrid>
      <w:tr>
        <w:trPr>
          <w:trHeight w:val="3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р/с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Субсидияланатын бірінші, екінші және үшінші көбейтілген тұқымдардың бір тоннасын сатудың шекті бағасы,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 жылғы 14 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212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Тұқым шаруашылықтары сатқан тұқымдарға берілетін субсидияның аудандар </w:t>
      </w:r>
      <w:r>
        <w:br/>
      </w:r>
      <w:r>
        <w:rPr>
          <w:rFonts w:ascii="Times New Roman"/>
          <w:b/>
          <w:i w:val="false"/>
          <w:color w:val="000000"/>
        </w:rPr>
        <w:t>бойынша 2014 жылға арналған көлемі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0"/>
        <w:gridCol w:w="1608"/>
        <w:gridCol w:w="7782"/>
      </w:tblGrid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р/с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Субсидия көлемі,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 жылғы 14 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212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дақылдарының түрлері бойынша сатылған бірінші, екінші </w:t>
      </w:r>
      <w:r>
        <w:br/>
      </w:r>
      <w:r>
        <w:rPr>
          <w:rFonts w:ascii="Times New Roman"/>
          <w:b/>
          <w:i w:val="false"/>
          <w:color w:val="000000"/>
        </w:rPr>
        <w:t xml:space="preserve">және үшінші көбейтілген тұқымдардың 1 тоннасына берілетін субсидияның </w:t>
      </w:r>
      <w:r>
        <w:br/>
      </w:r>
      <w:r>
        <w:rPr>
          <w:rFonts w:ascii="Times New Roman"/>
          <w:b/>
          <w:i w:val="false"/>
          <w:color w:val="000000"/>
        </w:rPr>
        <w:t>2014 жылға арналған мөлшері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1"/>
        <w:gridCol w:w="1956"/>
        <w:gridCol w:w="8343"/>
      </w:tblGrid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р/с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дақылдарының сатылған бірінші, екінші және үшінші көбейтілген тұқымдарының 1 тоннасына берілетін субсидияның мөлшері,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