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acef" w14:textId="727a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"Туристiк, оның iшiнде туристiк әлеует, туризм объектiлерi және туристiк қызметтi жүзеге асыратын тұлғалар туралы ақпарат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2014 жылғы 27 мамырдағы № 123 қаулысы. Батыс Қазақстан облысы Әділет департаментінде 2014 жылғы 24 маусымда № 3575 болып тіркелді. Күші жойылды - Батыс Қазақстан облысы әкімдігінің 2015 жылғы 24 тамыздағы № 225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Батыс Қазақстан облысы әкімдігінің 24.08.2015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№ 225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"Мемлекеттік көрсетілетін қызметтер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2013 жылғы 15 сәуірдегі Қазақстан Республикасының Заңдарын басшылыққа ала отырып Батыс Қазақстан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Қоса беріліп отырған "Туристiк, оның iшiнде туристiк әлеует, туризм объектiлерi және туристiк қызметтi жүзеге асыратын тұлғалар туралы ақпарат беру" мемлекеттiк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Батыс Қазақстан облысы әкімінің орынбасары М. Ш. Кәрімовке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 жылғы 27 мамырдағы №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бекiтiлген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"Туристік, оның ішінде туристік әлеует, туризм объектілері және туристік</w:t>
      </w:r>
      <w:r>
        <w:br/>
      </w:r>
      <w:r>
        <w:rPr>
          <w:rFonts w:ascii="Times New Roman"/>
          <w:b/>
          <w:i w:val="false"/>
          <w:color w:val="000000"/>
        </w:rPr>
        <w:t>қызметті жүзеге асыратын тұлғалар туралы ақпарат беру"</w:t>
      </w:r>
      <w:r>
        <w:br/>
      </w:r>
      <w:r>
        <w:rPr>
          <w:rFonts w:ascii="Times New Roman"/>
          <w:b/>
          <w:i w:val="false"/>
          <w:color w:val="000000"/>
        </w:rPr>
        <w:t>мемлекеттiк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 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"Туристiк, оның iшiнде туристiк әлеует, туризм объектiлерi және туристiк қызметтi жүзеге асыратын тұлғалар туралы ақпарат беру" мемлекеттік көрсетілетін қызметі (бұдан әрі – мемлекеттік көрсетілетін қызмет) 090006, Батыс Қазақстан облысы, Орал қаласы Х. Чурин көшесі, 116 үй мекенжайында орналасқан телефон: 8 (7112) 51-27-11, 51-54-53, электрондық пошта: ves.zko@mail.ru "Батыс Қазақстан облысының кәсіпкерлік және индустриалдық-инновациялық даму басқармасы" мемлекеттік мекемесі (бұдан әрі – көрсетілетін қызметті беруші) Қазақстан Республикасы Үкіметінің 2014 жылғы 5 наурыздағы № 192 "Туризм саласындағы мемлекеттік көрсетілетін қызметтердің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"Туристiк, оның iшiнде туристiк әлеует, туризм объектiлерi және туристiк қызметтi жүзеге асыратын тұлғалар туралы ақпарат беру" мемлекеттік көрсетілетін қызмет стандартына сәйкес (бұдан әрі – Стандарт)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Құжаттарды қабылдау және мемлекеттік қызмет көрсету нәтижелерін беру көрсетілетін қызметті берушінің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Мемлекеттік қызмет көрсету нәтижесі: туристік, оның ішінде туристік әлеует, туризм объектілері және туристік қызметті жүзеге асыратын тұлғалар туралы ақпарат (бұдан әрі - ақпарат)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қызмет көрсетудің нәтижесін беру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Мемлекеттiк қызмет заңды және жеке тұлғаларға (бұдан әрi – көрсетілетін қызметті алушы) тегін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Мемлекеттік қызметті көрсету мерзімі көрсетілетін қызметті берушіге өтініш берілген сәттен бастап – 5 (бес)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Көрсетілетін қызметті берушінің жұмыс кестесі – Қазақстан Республикасының еңбек заңнамасына сәйкес демалыс және мереке күндерін қоспағанда, дүйсенбіден бастап жұманы қоса алғанда сағат 13.00-ден 14.30-ға дейін түскі үзіліспен сағат 9.00-ден 18.30-ға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Мемлекеттiк қызмет алдын ала жазылусыз және жеделдетiп қызмет көрсетусіз кезек тәртiбiмен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құрылымдық бөлiмшелердiң</w:t>
      </w:r>
      <w:r>
        <w:br/>
      </w:r>
      <w:r>
        <w:rPr>
          <w:rFonts w:ascii="Times New Roman"/>
          <w:b/>
          <w:i w:val="false"/>
          <w:color w:val="000000"/>
        </w:rPr>
        <w:t>(қызметкерлердің) іс-қимыл тәртiбін сипаттау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Мемлекеттік қызмет көрсету процесінің құрамына кіретін әрбір рәсімнің (іс-қимылдың)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көрсетілетін қызметті алушының көрсетілетін қызметті берушіге Стандарттың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жазбаша өтініш (бұдан әрі - өтініш) беруі мемлекеттік қызмет көрсету рәсімін (іс-қимылды) бастауға негіз болып табылады;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берушінің кеңсе маманы тіркеу журналына түскен өтініштің нөмірін, күнін көрсете отырып тіркеу жүргізеді, көрсетілетін қызметті алушыға өтінішті қабылдап алған көрсетілетін қызметті берушінің қызметкерінің тегі мен аты-жөні, тіркеу нөмірі мен күні көрсетілген талон береді – жиырма минут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нәтиже – көрсетілетін қызметті берушінің кеңсе маманы өтінішті тіркеу журналына тіркегеннен кейін көрсетілетін қызметті берушінің басшысына қарауға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берушінің басшысы көрсетілетін қызметті алушының өтінішін қарап, мемлекеттік көрсетілетін қызметті одан әрі орындау үшін көрсетілетін қызметті берушінің жауапты орындаушысына береді – бір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нәтиже – өтініш көрсетілетін қызметті берушінің жауапты орындаушысына жолданады;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берушінің жауапты орындаушысы өтініштің толықтығын және дұрыс ресімделуін тексереді, ақпарат дайындайды, көрсетілетін қызметті берушінің басшысына қол қоюға жолдайды – үш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нәтиже – ақпарат дайындалуы және көрсетілетін қызметті берушінің басшысына қол қоюға жолдануы;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берушінің басшысы ақпаратқа қол қояды және оны көрсетілетін қызметті берушінің кеңсесіне жолдайды – бір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нәтиже – көрсетілетін қызметті берушінің басшысы өтінішке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берушінің кеңсе маманы ақпаратты тіркейді, кейін көрсетілетін қызметті алушыға мемлекеттік қызмет көрсету нәтижесі туралы хабарлайды және көрсетілетін қызметті алушыға қолма-қол беру арқылы немесе поштамен мемлекеттік қызмет көрсету нәтижесін жолдайды – отыз минут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нәтиже – көрсетілетін қызметті алушыға ақпарат қолма-қол берілеуі немесе пошта арқылы жолдануы.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</w:t>
      </w:r>
      <w:r>
        <w:br/>
      </w:r>
      <w:r>
        <w:rPr>
          <w:rFonts w:ascii="Times New Roman"/>
          <w:b/>
          <w:i w:val="false"/>
          <w:color w:val="000000"/>
        </w:rPr>
        <w:t>құрылымдық бөлімшелерінің (қызметкерлерінің) өзара іс-қимыл тәртібін сипаттау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Мемлекеттік көрсетілетін қызмет процесіне қатысатын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кеңсе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Әрбір рәсімнің (іс-қимылдың) ұзақтығын көрсете отырып, құрылымдық бөлімшелер арасындағы өзара іс-қимылдың реттілігін сипаттау блок-схемасы "Туристік, оның ішінде туристик әлеует, туризм объектілері және туристик қызметті жүзеге асыратын тұлғалар туралы ақпарат беру" мемлекеттік көрсетілетін қызмет регламентінің (әрі қарай-регламент)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іс-қимылдарының,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Мемлекеттік қызметтер көрсету мәселелері бойынша көрсетілетін қызметті берушінің және (немесе) оның лауазымды адамдарының шешімдеріне, әрекетіне (әрекетсіздігіне) шағымдану Стандарттың </w:t>
      </w:r>
      <w:r>
        <w:rPr>
          <w:rFonts w:ascii="Times New Roman"/>
          <w:b w:val="false"/>
          <w:i w:val="false"/>
          <w:color w:val="000000"/>
          <w:sz w:val="28"/>
        </w:rPr>
        <w:t>3-бөліміне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"Туристік,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әлеует,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обьектілері және туристік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 жүзеге асыратын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 туралы ақпарат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 көрсете отырып, құрылымдық бөлімшелер</w:t>
      </w:r>
      <w:r>
        <w:br/>
      </w:r>
      <w:r>
        <w:rPr>
          <w:rFonts w:ascii="Times New Roman"/>
          <w:b/>
          <w:i w:val="false"/>
          <w:color w:val="000000"/>
        </w:rPr>
        <w:t>арасындағы өзара іс-қимылдың реттілігін сипаттау блок-схемасы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"Туристік,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әлеует,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обьектілері және туристік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 жүзеге асыратын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 туралы ақпарат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>Туристік ақпарат, оның ішінде туристік әлеует, туризм обьектілері және</w:t>
      </w:r>
      <w:r>
        <w:br/>
      </w:r>
      <w:r>
        <w:rPr>
          <w:rFonts w:ascii="Times New Roman"/>
          <w:b/>
          <w:i w:val="false"/>
          <w:color w:val="000000"/>
        </w:rPr>
        <w:t>туристік қызметті жүзеге асыратын тұлғалар туралы ақпарат беру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483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