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c568" w14:textId="812c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27 тамыздағы № 170 қаулысы. Қазақстан Республикасының Әділет министрлігінде 2014 жылы 15 желтоқсанда № 9979 тіркелді. Күші жойылды - Қазақстан Республикасы Ұлттық Банкі Басқармасының 2015 жылғы 8 мамырдағы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08.05.2015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өзгерістер енгізілетін нормативтік құқықтық актілерінің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Төрағасы                                   Қ.Келімбетов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Е. Досаев _________________</w:t>
      </w:r>
      <w:r>
        <w:br/>
      </w:r>
      <w:r>
        <w:rPr>
          <w:rFonts w:ascii="Times New Roman"/>
          <w:b w:val="false"/>
          <w:i w:val="false"/>
          <w:color w:val="000000"/>
          <w:sz w:val="28"/>
        </w:rPr>
        <w:t>
</w:t>
      </w:r>
      <w:r>
        <w:rPr>
          <w:rFonts w:ascii="Times New Roman"/>
          <w:b w:val="false"/>
          <w:i/>
          <w:color w:val="000000"/>
          <w:sz w:val="28"/>
        </w:rPr>
        <w:t>      2014 жылғы 5 қараша</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тамыздағы   </w:t>
      </w:r>
      <w:r>
        <w:br/>
      </w:r>
      <w:r>
        <w:rPr>
          <w:rFonts w:ascii="Times New Roman"/>
          <w:b w:val="false"/>
          <w:i w:val="false"/>
          <w:color w:val="000000"/>
          <w:sz w:val="28"/>
        </w:rPr>
        <w:t xml:space="preserve">
№ 170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Республикасының өзгерістер енгізілетін нормативтік құқықтық актілерінің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Республикасының Ұлттық Банкі Басқармасының «Бірыңғай жинақтаушы зейнетақы қоры есептілігінің тізбесін, нысандарын, ұсыну мерзімдері мен қағидаларын бекіту туралы» 2013 жылғы 27 тамыздағы № 227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8856 тіркелген, 2014 жылғы 15 қаңтарда «Егемен Қазақстан» газетінде № 8 (28232)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14-қосымшада</w:t>
      </w:r>
      <w:r>
        <w:rPr>
          <w:rFonts w:ascii="Times New Roman"/>
          <w:b w:val="false"/>
          <w:i w:val="false"/>
          <w:color w:val="000000"/>
          <w:sz w:val="28"/>
        </w:rPr>
        <w:t>:</w:t>
      </w:r>
      <w:r>
        <w:br/>
      </w:r>
      <w:r>
        <w:rPr>
          <w:rFonts w:ascii="Times New Roman"/>
          <w:b w:val="false"/>
          <w:i w:val="false"/>
          <w:color w:val="000000"/>
          <w:sz w:val="28"/>
        </w:rPr>
        <w:t>
      Бірыңғай жинақтаушы зейнетақы қорының есептілікті ұсыну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Есептілікке өзгерістерді және (немесе) толықтыруларды енгізу қажет болған жағдайда, Қор уәкілетті органға пысықталған есептілікті және есептілікке өзгерістерді және (немесе) толықтыруларды енгізу қажеттілігінің себептерін көрсетіп, жазбаша түсіндірмені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«Ерікті жинақтаушы зейнетақы қорларының кастодиан-банктері есептілігінің тізбесін, нысандарын, ұсыну мерзімдері мен қағидаларын бекіту туралы» 2013 жылғы 27 тамыздағы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8860 тіркелген, 2014 жылғы 12 ақпанда «Егемен Қазақстан» газетінде № 29 (28253)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Ерікті жинақтаушы зейнетақы қорларының кастодиан-банктерінің есептілікті ұсыну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Есептілікке өзгерістерді және (немесе) толықтыруларды енгізу қажет болған жағдайда, кастодиан-банк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«Банктердің ірі қатысушыларының, банк холдингтерінің, сақтандыру (қайта сақтандыру) ұйымдарының ірі қатысушыларының, сақтандыру холдингтерінің есептілікті ұсыну қағидаларын және есептілік нысандарын бекіту туралы» 2013 жылғы 27 тамыздағы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8855 тіркелген, 2013 жылғы 10 желтоқсанда «Заң газеті» газетінде № 185 (2386), 2013 жылғы 11 желтоқсанда «Заң газеті» газетінде № 186 (2387), 2013 жылғы 12 желтоқсанда «Заң газеті» газетінде № 187 (2388) жарияланған) мынадай өзгерістер енгізілсін:</w:t>
      </w:r>
      <w:r>
        <w:br/>
      </w:r>
      <w:r>
        <w:rPr>
          <w:rFonts w:ascii="Times New Roman"/>
          <w:b w:val="false"/>
          <w:i w:val="false"/>
          <w:color w:val="000000"/>
          <w:sz w:val="28"/>
        </w:rPr>
        <w:t>
      3-қосымшаның мемлекеттік тілдегі мәтіні өзгермейді, орыс тіліндегі мәтіні осы Тізбенің 1-қосымшасына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«Кастодиан есептілігінің тізбесін, нысандарын, ұсыну мерзімдері мен қағидаларын бекіту туралы» 2013 жылғы 23 қыркүйектегі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9026 тіркелген, 2014 жылғы 12 ақпанда «Егемен Қазақстан» газетінде № 29 (28253), 2014 жылғы 14 қаңтарда Қазақстан Республикасы нормативтік құқықтық актілерінің «Әділет» ақпараттық-құқықтық жүйесінде жарияланған) мынадай өзгерістер енгізілсін:</w:t>
      </w:r>
      <w:r>
        <w:br/>
      </w:r>
      <w:r>
        <w:rPr>
          <w:rFonts w:ascii="Times New Roman"/>
          <w:b w:val="false"/>
          <w:i w:val="false"/>
          <w:color w:val="000000"/>
          <w:sz w:val="28"/>
        </w:rPr>
        <w:t>
      мемлекеттік тілдегі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Тізбенің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3-қосымшаларына</w:t>
      </w:r>
      <w:r>
        <w:rPr>
          <w:rFonts w:ascii="Times New Roman"/>
          <w:b w:val="false"/>
          <w:i w:val="false"/>
          <w:color w:val="000000"/>
          <w:sz w:val="28"/>
        </w:rPr>
        <w:t> сәйкес редакцияда жазылсын, орыс тіліндегі 2 және 5-қосымшалар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Кастодианның есептілікті ұсыну қағидаларында:</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Есептілікке өзгерістерді және (немесе) толықтыруларды енгізу қажет болған жағдайда кастодиан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Республикасының күші жойылған нормативтік құқықтық актілерінің тізбесінде:</w:t>
      </w:r>
      <w:r>
        <w:br/>
      </w:r>
      <w:r>
        <w:rPr>
          <w:rFonts w:ascii="Times New Roman"/>
          <w:b w:val="false"/>
          <w:i w:val="false"/>
          <w:color w:val="000000"/>
          <w:sz w:val="28"/>
        </w:rPr>
        <w:t>
</w:t>
      </w:r>
      <w:r>
        <w:rPr>
          <w:rFonts w:ascii="Times New Roman"/>
          <w:b w:val="false"/>
          <w:i w:val="false"/>
          <w:color w:val="000000"/>
          <w:sz w:val="28"/>
        </w:rPr>
        <w:t>
      4-тармаққа мемлекеттік тілдегі мәтіні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жөніндегі агенттігі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 173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4848 тіркелген, 2007 жылғы 5 қыркүйекте «Заң газеті» газетінде, № 135 (1338) жарияланған) қосымшасының 4) тармақшасы.».</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екінші деңгейдегі банктері есептілігінің тізбесін, нысандарын, ұсыну мерзімдері мен қағидаларын бекіту туралы» 2013 жылғы 23 қыркүйектегі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9009 тіркелген, 2014 жылғы 17 мамырда «Егемен Қазақстан» газетінде № 96 (28320), 2014 жылғы 14 қаңтарда Қазақстан Республикасы нормативтік құқықтық актілерінің «Әділет» ақпараттық-құқықтық жүйесінде жарияланған) мынадай өзгерістер енгізсін:</w:t>
      </w:r>
      <w:r>
        <w:br/>
      </w:r>
      <w:r>
        <w:rPr>
          <w:rFonts w:ascii="Times New Roman"/>
          <w:b w:val="false"/>
          <w:i w:val="false"/>
          <w:color w:val="000000"/>
          <w:sz w:val="28"/>
        </w:rPr>
        <w:t>
</w:t>
      </w:r>
      <w:r>
        <w:rPr>
          <w:rFonts w:ascii="Times New Roman"/>
          <w:b w:val="false"/>
          <w:i w:val="false"/>
          <w:color w:val="000000"/>
          <w:sz w:val="28"/>
        </w:rPr>
        <w:t>
      мемлекеттік тілдегі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Тізбенің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 орыс тіліндегі 6, 7, 8, 10 және 12-қосымшалар өзгермейді;</w:t>
      </w:r>
      <w:r>
        <w:br/>
      </w:r>
      <w:r>
        <w:rPr>
          <w:rFonts w:ascii="Times New Roman"/>
          <w:b w:val="false"/>
          <w:i w:val="false"/>
          <w:color w:val="000000"/>
          <w:sz w:val="28"/>
        </w:rPr>
        <w:t>
</w:t>
      </w:r>
      <w:r>
        <w:rPr>
          <w:rFonts w:ascii="Times New Roman"/>
          <w:b w:val="false"/>
          <w:i w:val="false"/>
          <w:color w:val="000000"/>
          <w:sz w:val="28"/>
        </w:rPr>
        <w:t>
      20-қосымшада:</w:t>
      </w:r>
      <w:r>
        <w:br/>
      </w:r>
      <w:r>
        <w:rPr>
          <w:rFonts w:ascii="Times New Roman"/>
          <w:b w:val="false"/>
          <w:i w:val="false"/>
          <w:color w:val="000000"/>
          <w:sz w:val="28"/>
        </w:rPr>
        <w:t>
      Қазақстан Республикасының екінші деңгейдегі банктерінің есептілік ұсыну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Есептілікке өзгерістерді және (немесе) толықтыруларды енгізу қажет болған жағдайда, банк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Банкі Басқармасының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2014 жылғы 27 мамырдағы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9588 тіркелген, «Әділет» Қазақстан Республикасы нормативтік құқықтық актілерінің ақпараттық-құқықтық жүйесінде 2014 жылғы 23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бір жүз алпыс екінші абзацының мемлекеттік тілдегі мәтіні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елу жетінші абзацтың орыс тіліндегі мәтініне өзгеріс енгізілді, мемлекеттік тілдегі мәтіні өзгеріссіз қалады;</w:t>
      </w:r>
      <w:r>
        <w:br/>
      </w:r>
      <w:r>
        <w:rPr>
          <w:rFonts w:ascii="Times New Roman"/>
          <w:b w:val="false"/>
          <w:i w:val="false"/>
          <w:color w:val="000000"/>
          <w:sz w:val="28"/>
        </w:rPr>
        <w:t>
      елу тоғызыншы абзацтың мемлекеттік тілдегі мәтіні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негізгі капиталдан:»;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енгізілетін осы қаулының 1-тармағының бір жүз жиырма тоғызыншы және бір жүз отызыншы абзацтарын, 2-тармағының бір жүз он бесінші және бір жүз он алтыншы абзацтарын, 1-қосымшасының реттік нөмірі 83 және 84-жолдарын, 6-қосымшасының реттік нөмірі 55 және 56-жолдарын қоспағанда,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1-қосымшасының реттік нөмірі 81 және 82-жолдары және осы қаулының 6-қосымшасының реттік нөмірі 53 және 54-жолдары 2016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8670 тіркелген, 2013 жылғы 17 қазанда «Егемен Қазақстан» газетінде № 233 (28172)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«болашақ ақша ағындарының болжамдары айқындалады. Актив бойынша қамтамасыз ету болған кезде осындай қамтамасыз етудің «Кепілдің және басқа да қамтамасыз етудің құнын айқындау қағидаларын бекіту туралы» 2014 жылғы 16 шілдедегі № 138 қаулысымен (Нормативтік құқықтық актілерді мемлекеттік тіркеу тізілімінде № ____ тіркелген) бекітілген Кепілдің және басқа қамтамасыз етудің құнын айқындау қағидаларына сәйкес есептелген құны болашақ ақша ағындарының болжамын ұлғайтады;».</w:t>
      </w:r>
    </w:p>
    <w:bookmarkEnd w:id="3"/>
    <w:bookmarkStart w:name="z37"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2-қосымша         </w:t>
      </w:r>
    </w:p>
    <w:bookmarkEnd w:id="4"/>
    <w:bookmarkStart w:name="z38"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248 қаулысына     </w:t>
      </w:r>
      <w:r>
        <w:br/>
      </w:r>
      <w:r>
        <w:rPr>
          <w:rFonts w:ascii="Times New Roman"/>
          <w:b w:val="false"/>
          <w:i w:val="false"/>
          <w:color w:val="000000"/>
          <w:sz w:val="28"/>
        </w:rPr>
        <w:t xml:space="preserve">
2-қосымша        </w:t>
      </w:r>
    </w:p>
    <w:bookmarkEnd w:id="5"/>
    <w:bookmarkStart w:name="z39" w:id="6"/>
    <w:p>
      <w:pPr>
        <w:spacing w:after="0"/>
        <w:ind w:left="0"/>
        <w:jc w:val="left"/>
      </w:pPr>
      <w:r>
        <w:rPr>
          <w:rFonts w:ascii="Times New Roman"/>
          <w:b/>
          <w:i w:val="false"/>
          <w:color w:val="000000"/>
        </w:rPr>
        <w:t xml:space="preserve"> 
Әкімшілік деректер жинау үшін арналған нысан Кастодианның номиналдық ұстауында тұрған бағалы қағаздар туралы есеп Есепті кезең: 20__жылғы «__» ____________</w:t>
      </w:r>
    </w:p>
    <w:bookmarkEnd w:id="6"/>
    <w:p>
      <w:pPr>
        <w:spacing w:after="0"/>
        <w:ind w:left="0"/>
        <w:jc w:val="both"/>
      </w:pPr>
      <w:r>
        <w:rPr>
          <w:rFonts w:ascii="Times New Roman"/>
          <w:b w:val="false"/>
          <w:i w:val="false"/>
          <w:color w:val="000000"/>
          <w:sz w:val="28"/>
        </w:rPr>
        <w:t>Индекс: 1-CUST_NOM_DER</w:t>
      </w:r>
    </w:p>
    <w:p>
      <w:pPr>
        <w:spacing w:after="0"/>
        <w:ind w:left="0"/>
        <w:jc w:val="both"/>
      </w:pPr>
      <w:r>
        <w:rPr>
          <w:rFonts w:ascii="Times New Roman"/>
          <w:b w:val="false"/>
          <w:i w:val="false"/>
          <w:color w:val="000000"/>
          <w:sz w:val="28"/>
        </w:rPr>
        <w:t>Кезеңділігі: тоқсан сайын</w:t>
      </w:r>
    </w:p>
    <w:p>
      <w:pPr>
        <w:spacing w:after="0"/>
        <w:ind w:left="0"/>
        <w:jc w:val="both"/>
      </w:pPr>
      <w:r>
        <w:rPr>
          <w:rFonts w:ascii="Times New Roman"/>
          <w:b w:val="false"/>
          <w:i w:val="false"/>
          <w:color w:val="000000"/>
          <w:sz w:val="28"/>
        </w:rPr>
        <w:t>Кім ұсынады: кастодиан</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тоқсан сайын, есепті кезеңнен кейінгі айдың соңғы жұмыс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65"/>
        <w:gridCol w:w="1014"/>
        <w:gridCol w:w="1456"/>
        <w:gridCol w:w="1240"/>
        <w:gridCol w:w="1263"/>
        <w:gridCol w:w="1029"/>
        <w:gridCol w:w="1264"/>
        <w:gridCol w:w="1030"/>
        <w:gridCol w:w="1030"/>
        <w:gridCol w:w="771"/>
        <w:gridCol w:w="1033"/>
      </w:tblGrid>
      <w:tr>
        <w:trPr>
          <w:trHeight w:val="85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 немесе халықаралық сәйкестендіру нөмірі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ұстаушының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ерікті жинақтаушы зейнетақы қорларының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қорларының (инвестициялық қорлардың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екінші деңгейдегі банктерінің (меншік иелерінің)</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ұстаушылардың</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ұстаушылардың</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ұстаушылардың</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ұстаушылардың</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453"/>
        <w:gridCol w:w="1220"/>
        <w:gridCol w:w="1453"/>
        <w:gridCol w:w="1221"/>
        <w:gridCol w:w="1453"/>
        <w:gridCol w:w="1267"/>
        <w:gridCol w:w="1638"/>
        <w:gridCol w:w="1221"/>
        <w:gridCol w:w="1454"/>
      </w:tblGrid>
      <w:tr>
        <w:trPr>
          <w:trHeight w:val="6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trPr>
          <w:trHeight w:val="16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(қайта сақтандыру) ұйымдарының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брокерлері дилерлерінің (екінші деңгейдегі банктер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нарығының басқа да лицензиаттарының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 номиналдық ұстаушыларының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еместер –  номиналдық ұстаушылардың</w:t>
            </w:r>
          </w:p>
        </w:tc>
      </w:tr>
      <w:tr>
        <w:trPr>
          <w:trHeight w:val="12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785"/>
        <w:gridCol w:w="1491"/>
        <w:gridCol w:w="1832"/>
        <w:gridCol w:w="1443"/>
        <w:gridCol w:w="1897"/>
        <w:gridCol w:w="1694"/>
        <w:gridCol w:w="1787"/>
      </w:tblGrid>
      <w:tr>
        <w:trPr>
          <w:trHeight w:val="6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басқа да заңды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 басқа да заңды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жеке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 жеке тұлғалардың </w:t>
            </w:r>
          </w:p>
        </w:tc>
      </w:tr>
      <w:tr>
        <w:trPr>
          <w:trHeight w:val="96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ұстаушылардың</w:t>
            </w:r>
          </w:p>
        </w:tc>
      </w:tr>
      <w:tr>
        <w:trPr>
          <w:trHeight w:val="22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40" w:id="7"/>
    <w:p>
      <w:pPr>
        <w:spacing w:after="0"/>
        <w:ind w:left="0"/>
        <w:jc w:val="both"/>
      </w:pPr>
      <w:r>
        <w:rPr>
          <w:rFonts w:ascii="Times New Roman"/>
          <w:b w:val="false"/>
          <w:i w:val="false"/>
          <w:color w:val="000000"/>
          <w:sz w:val="28"/>
        </w:rPr>
        <w:t xml:space="preserve">
«Кастодианның номиналдық  </w:t>
      </w:r>
      <w:r>
        <w:br/>
      </w:r>
      <w:r>
        <w:rPr>
          <w:rFonts w:ascii="Times New Roman"/>
          <w:b w:val="false"/>
          <w:i w:val="false"/>
          <w:color w:val="000000"/>
          <w:sz w:val="28"/>
        </w:rPr>
        <w:t xml:space="preserve">
ұстауында тұрған бағалы   </w:t>
      </w:r>
      <w:r>
        <w:br/>
      </w:r>
      <w:r>
        <w:rPr>
          <w:rFonts w:ascii="Times New Roman"/>
          <w:b w:val="false"/>
          <w:i w:val="false"/>
          <w:color w:val="000000"/>
          <w:sz w:val="28"/>
        </w:rPr>
        <w:t xml:space="preserve">
қағаздар туралы есеп»   </w:t>
      </w:r>
      <w:r>
        <w:br/>
      </w:r>
      <w:r>
        <w:rPr>
          <w:rFonts w:ascii="Times New Roman"/>
          <w:b w:val="false"/>
          <w:i w:val="false"/>
          <w:color w:val="000000"/>
          <w:sz w:val="28"/>
        </w:rPr>
        <w:t xml:space="preserve">
әкімшілік деректер жинауға </w:t>
      </w:r>
      <w:r>
        <w:br/>
      </w:r>
      <w:r>
        <w:rPr>
          <w:rFonts w:ascii="Times New Roman"/>
          <w:b w:val="false"/>
          <w:i w:val="false"/>
          <w:color w:val="000000"/>
          <w:sz w:val="28"/>
        </w:rPr>
        <w:t xml:space="preserve">
арналған нысанына қосымша </w:t>
      </w:r>
    </w:p>
    <w:bookmarkEnd w:id="7"/>
    <w:bookmarkStart w:name="z41" w:id="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Кастодианның номиналдық ұстауында тұрған бағалы қағаздар туралы есеп</w:t>
      </w:r>
    </w:p>
    <w:bookmarkEnd w:id="8"/>
    <w:bookmarkStart w:name="z42" w:id="9"/>
    <w:p>
      <w:pPr>
        <w:spacing w:after="0"/>
        <w:ind w:left="0"/>
        <w:jc w:val="left"/>
      </w:pPr>
      <w:r>
        <w:rPr>
          <w:rFonts w:ascii="Times New Roman"/>
          <w:b/>
          <w:i w:val="false"/>
          <w:color w:val="000000"/>
        </w:rPr>
        <w:t xml:space="preserve"> 
1. Жалпы ережелер</w:t>
      </w:r>
    </w:p>
    <w:bookmarkEnd w:id="9"/>
    <w:bookmarkStart w:name="z43" w:id="10"/>
    <w:p>
      <w:pPr>
        <w:spacing w:after="0"/>
        <w:ind w:left="0"/>
        <w:jc w:val="both"/>
      </w:pPr>
      <w:r>
        <w:rPr>
          <w:rFonts w:ascii="Times New Roman"/>
          <w:b w:val="false"/>
          <w:i w:val="false"/>
          <w:color w:val="000000"/>
          <w:sz w:val="28"/>
        </w:rPr>
        <w:t>
      1. Осы түсіндірме (бұдан әрі – Түсіндірме) «Кастодианның номиналдық ұстауында тұрған бағалы қағаздар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
      3. Нысанды кастодиан тоқсан сайын жасайды. </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10"/>
    <w:bookmarkStart w:name="z47" w:id="11"/>
    <w:p>
      <w:pPr>
        <w:spacing w:after="0"/>
        <w:ind w:left="0"/>
        <w:jc w:val="left"/>
      </w:pPr>
      <w:r>
        <w:rPr>
          <w:rFonts w:ascii="Times New Roman"/>
          <w:b/>
          <w:i w:val="false"/>
          <w:color w:val="000000"/>
        </w:rPr>
        <w:t xml:space="preserve"> 
2. Нысанды толтыру бойынша түсіндірме</w:t>
      </w:r>
    </w:p>
    <w:bookmarkEnd w:id="11"/>
    <w:bookmarkStart w:name="z48" w:id="12"/>
    <w:p>
      <w:pPr>
        <w:spacing w:after="0"/>
        <w:ind w:left="0"/>
        <w:jc w:val="both"/>
      </w:pPr>
      <w:r>
        <w:rPr>
          <w:rFonts w:ascii="Times New Roman"/>
          <w:b w:val="false"/>
          <w:i w:val="false"/>
          <w:color w:val="000000"/>
          <w:sz w:val="28"/>
        </w:rPr>
        <w:t>
      5. 4-бағанда номиналдық ұстаушының (депозитарийдің, кастодианның, тіркеушінің немесе кастодиан номиналдық ұстауды жүзеге асыратын басқа ұйымның) атауы көрсетіледі.</w:t>
      </w:r>
      <w:r>
        <w:br/>
      </w:r>
      <w:r>
        <w:rPr>
          <w:rFonts w:ascii="Times New Roman"/>
          <w:b w:val="false"/>
          <w:i w:val="false"/>
          <w:color w:val="000000"/>
          <w:sz w:val="28"/>
        </w:rPr>
        <w:t>
</w:t>
      </w:r>
      <w:r>
        <w:rPr>
          <w:rFonts w:ascii="Times New Roman"/>
          <w:b w:val="false"/>
          <w:i w:val="false"/>
          <w:color w:val="000000"/>
          <w:sz w:val="28"/>
        </w:rPr>
        <w:t>
      6. 7, 9, 11, 13, 15, 17, 19, 21, 23, 25, 27 және 29-бағандарда заңды тұлғаның қызметіне және резиденттігіне және (немесе) жеке тұлғаның резиденттігіне байланысты кастодиан клиенттерінің шоттарында тұрған бағалы қағаздардың саны көрсетіледі.</w:t>
      </w:r>
      <w:r>
        <w:br/>
      </w:r>
      <w:r>
        <w:rPr>
          <w:rFonts w:ascii="Times New Roman"/>
          <w:b w:val="false"/>
          <w:i w:val="false"/>
          <w:color w:val="000000"/>
          <w:sz w:val="28"/>
        </w:rPr>
        <w:t>
</w:t>
      </w:r>
      <w:r>
        <w:rPr>
          <w:rFonts w:ascii="Times New Roman"/>
          <w:b w:val="false"/>
          <w:i w:val="false"/>
          <w:color w:val="000000"/>
          <w:sz w:val="28"/>
        </w:rPr>
        <w:t>
      7. 8, 10, 12, 14, 16, 18, 20, 22, 24, 26, 28 және 30-бағандарда заңды тұлғаның қызметіне және резиденттігіне және (немесе) жеке тұлғаның резиденттігіне байланысты бағалы қағаздар ұстаушылардың саны көрсетіледі.</w:t>
      </w:r>
      <w:r>
        <w:br/>
      </w:r>
      <w:r>
        <w:rPr>
          <w:rFonts w:ascii="Times New Roman"/>
          <w:b w:val="false"/>
          <w:i w:val="false"/>
          <w:color w:val="000000"/>
          <w:sz w:val="28"/>
        </w:rPr>
        <w:t>
</w:t>
      </w:r>
      <w:r>
        <w:rPr>
          <w:rFonts w:ascii="Times New Roman"/>
          <w:b w:val="false"/>
          <w:i w:val="false"/>
          <w:color w:val="000000"/>
          <w:sz w:val="28"/>
        </w:rPr>
        <w:t>
      8. Мәліметтер болмаған жағдайда Нысан нөлдік қалдықтармен ұсынылады.».</w:t>
      </w:r>
    </w:p>
    <w:bookmarkEnd w:id="12"/>
    <w:bookmarkStart w:name="z52"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3-қосымша        </w:t>
      </w:r>
    </w:p>
    <w:bookmarkEnd w:id="13"/>
    <w:bookmarkStart w:name="z53" w:id="1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248 қаулысына      </w:t>
      </w:r>
      <w:r>
        <w:br/>
      </w:r>
      <w:r>
        <w:rPr>
          <w:rFonts w:ascii="Times New Roman"/>
          <w:b w:val="false"/>
          <w:i w:val="false"/>
          <w:color w:val="000000"/>
          <w:sz w:val="28"/>
        </w:rPr>
        <w:t xml:space="preserve">
5-қосымша        </w:t>
      </w:r>
    </w:p>
    <w:bookmarkEnd w:id="14"/>
    <w:bookmarkStart w:name="z54" w:id="15"/>
    <w:p>
      <w:pPr>
        <w:spacing w:after="0"/>
        <w:ind w:left="0"/>
        <w:jc w:val="left"/>
      </w:pPr>
      <w:r>
        <w:rPr>
          <w:rFonts w:ascii="Times New Roman"/>
          <w:b/>
          <w:i w:val="false"/>
          <w:color w:val="000000"/>
        </w:rPr>
        <w:t xml:space="preserve"> 
Әкімшілік деректер жинауға арналған нысан Шет мемлекеттің заңнамасына сәйкес шығарылған, номиналдық ұстауда тұрған бағалы қағаздар туралы есеп</w:t>
      </w:r>
    </w:p>
    <w:bookmarkEnd w:id="15"/>
    <w:p>
      <w:pPr>
        <w:spacing w:after="0"/>
        <w:ind w:left="0"/>
        <w:jc w:val="both"/>
      </w:pPr>
      <w:r>
        <w:rPr>
          <w:rFonts w:ascii="Times New Roman"/>
          <w:b w:val="false"/>
          <w:i w:val="false"/>
          <w:color w:val="000000"/>
          <w:sz w:val="28"/>
        </w:rPr>
        <w:t>Есепті кезең: 20__жылғы «__» ____________</w:t>
      </w:r>
    </w:p>
    <w:p>
      <w:pPr>
        <w:spacing w:after="0"/>
        <w:ind w:left="0"/>
        <w:jc w:val="both"/>
      </w:pPr>
      <w:r>
        <w:rPr>
          <w:rFonts w:ascii="Times New Roman"/>
          <w:b w:val="false"/>
          <w:i w:val="false"/>
          <w:color w:val="000000"/>
          <w:sz w:val="28"/>
        </w:rPr>
        <w:t>Индекс: 4-CUST_NOM_DER_IN</w:t>
      </w:r>
    </w:p>
    <w:p>
      <w:pPr>
        <w:spacing w:after="0"/>
        <w:ind w:left="0"/>
        <w:jc w:val="both"/>
      </w:pPr>
      <w:r>
        <w:rPr>
          <w:rFonts w:ascii="Times New Roman"/>
          <w:b w:val="false"/>
          <w:i w:val="false"/>
          <w:color w:val="000000"/>
          <w:sz w:val="28"/>
        </w:rPr>
        <w:t>Кезеңділігі: тоқсан сайын</w:t>
      </w:r>
    </w:p>
    <w:p>
      <w:pPr>
        <w:spacing w:after="0"/>
        <w:ind w:left="0"/>
        <w:jc w:val="both"/>
      </w:pPr>
      <w:r>
        <w:rPr>
          <w:rFonts w:ascii="Times New Roman"/>
          <w:b w:val="false"/>
          <w:i w:val="false"/>
          <w:color w:val="000000"/>
          <w:sz w:val="28"/>
        </w:rPr>
        <w:t>Кім ұсынады: кастодиан</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тоқсан сайын, есепті тоқсаннан кейінгі айдың соңғы</w:t>
      </w:r>
      <w:r>
        <w:br/>
      </w:r>
      <w:r>
        <w:rPr>
          <w:rFonts w:ascii="Times New Roman"/>
          <w:b w:val="false"/>
          <w:i w:val="false"/>
          <w:color w:val="000000"/>
          <w:sz w:val="28"/>
        </w:rPr>
        <w:t>
жұмыс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634"/>
        <w:gridCol w:w="1274"/>
        <w:gridCol w:w="1499"/>
        <w:gridCol w:w="3074"/>
        <w:gridCol w:w="2287"/>
        <w:gridCol w:w="2716"/>
      </w:tblGrid>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номиналдық ұстаушының 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мемлекеттің заңнамасына сәйкес шығарылған бағалы қағаздарды номиналдық ұстау бойынша қызмет көрсетілетін номиналдық ұстаушының атауы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мемлекетінің заңнамасына сәйкес шығарылған бағалы қағаздардың меншік иесінің атауы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заңнамасына сәйкес шығарылған, есепті кезеңнің соңындағы жағдай бойынша номиналдық ұстаушы болып табылатын брокерінің клиенттерінің шоттарында тұрған бағалы қағаздардың саны (дана)</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55" w:id="16"/>
    <w:p>
      <w:pPr>
        <w:spacing w:after="0"/>
        <w:ind w:left="0"/>
        <w:jc w:val="both"/>
      </w:pPr>
      <w:r>
        <w:rPr>
          <w:rFonts w:ascii="Times New Roman"/>
          <w:b w:val="false"/>
          <w:i w:val="false"/>
          <w:color w:val="000000"/>
          <w:sz w:val="28"/>
        </w:rPr>
        <w:t xml:space="preserve">
«Шет мемлекеттің заңнамасына   </w:t>
      </w:r>
      <w:r>
        <w:br/>
      </w:r>
      <w:r>
        <w:rPr>
          <w:rFonts w:ascii="Times New Roman"/>
          <w:b w:val="false"/>
          <w:i w:val="false"/>
          <w:color w:val="000000"/>
          <w:sz w:val="28"/>
        </w:rPr>
        <w:t xml:space="preserve">
сәйкес шығарылған, номиналдық   </w:t>
      </w:r>
      <w:r>
        <w:br/>
      </w:r>
      <w:r>
        <w:rPr>
          <w:rFonts w:ascii="Times New Roman"/>
          <w:b w:val="false"/>
          <w:i w:val="false"/>
          <w:color w:val="000000"/>
          <w:sz w:val="28"/>
        </w:rPr>
        <w:t xml:space="preserve">
ұстауда тұрған бағалы қағаздар  </w:t>
      </w:r>
      <w:r>
        <w:br/>
      </w:r>
      <w:r>
        <w:rPr>
          <w:rFonts w:ascii="Times New Roman"/>
          <w:b w:val="false"/>
          <w:i w:val="false"/>
          <w:color w:val="000000"/>
          <w:sz w:val="28"/>
        </w:rPr>
        <w:t xml:space="preserve">
туралы есеп» әкімшілік деректер </w:t>
      </w:r>
      <w:r>
        <w:br/>
      </w:r>
      <w:r>
        <w:rPr>
          <w:rFonts w:ascii="Times New Roman"/>
          <w:b w:val="false"/>
          <w:i w:val="false"/>
          <w:color w:val="000000"/>
          <w:sz w:val="28"/>
        </w:rPr>
        <w:t>
жинауға арналған нысанына қосымша</w:t>
      </w:r>
    </w:p>
    <w:bookmarkEnd w:id="16"/>
    <w:bookmarkStart w:name="z56" w:id="1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Шет мемлекеттің заңнамасына сәйкес шығарылған номиналдық ұстауда тұрған бағалы қағаздар туралы есеп</w:t>
      </w:r>
    </w:p>
    <w:bookmarkEnd w:id="17"/>
    <w:bookmarkStart w:name="z57" w:id="18"/>
    <w:p>
      <w:pPr>
        <w:spacing w:after="0"/>
        <w:ind w:left="0"/>
        <w:jc w:val="left"/>
      </w:pPr>
      <w:r>
        <w:rPr>
          <w:rFonts w:ascii="Times New Roman"/>
          <w:b/>
          <w:i w:val="false"/>
          <w:color w:val="000000"/>
        </w:rPr>
        <w:t xml:space="preserve"> 
1. Жалпы ережелер</w:t>
      </w:r>
    </w:p>
    <w:bookmarkEnd w:id="18"/>
    <w:bookmarkStart w:name="z58" w:id="19"/>
    <w:p>
      <w:pPr>
        <w:spacing w:after="0"/>
        <w:ind w:left="0"/>
        <w:jc w:val="both"/>
      </w:pPr>
      <w:r>
        <w:rPr>
          <w:rFonts w:ascii="Times New Roman"/>
          <w:b w:val="false"/>
          <w:i w:val="false"/>
          <w:color w:val="000000"/>
          <w:sz w:val="28"/>
        </w:rPr>
        <w:t>
      1. Осы түсіндірме (бұдан әрі – Түсіндірме) «Шет мемлекеттің заңнамасына сәйкес шығарылған номиналдық ұстауда тұрған бағалы қағаздар туралы есеп»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кастодиан тоқсан сайын жасайды.</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19"/>
    <w:bookmarkStart w:name="z62" w:id="20"/>
    <w:p>
      <w:pPr>
        <w:spacing w:after="0"/>
        <w:ind w:left="0"/>
        <w:jc w:val="left"/>
      </w:pPr>
      <w:r>
        <w:rPr>
          <w:rFonts w:ascii="Times New Roman"/>
          <w:b/>
          <w:i w:val="false"/>
          <w:color w:val="000000"/>
        </w:rPr>
        <w:t xml:space="preserve"> 
2. Нысанды толтыру бойынша түсіндірме</w:t>
      </w:r>
    </w:p>
    <w:bookmarkEnd w:id="20"/>
    <w:bookmarkStart w:name="z63" w:id="21"/>
    <w:p>
      <w:pPr>
        <w:spacing w:after="0"/>
        <w:ind w:left="0"/>
        <w:jc w:val="both"/>
      </w:pPr>
      <w:r>
        <w:rPr>
          <w:rFonts w:ascii="Times New Roman"/>
          <w:b w:val="false"/>
          <w:i w:val="false"/>
          <w:color w:val="000000"/>
          <w:sz w:val="28"/>
        </w:rPr>
        <w:t>
      5. 4-бағанда Қазақстан Республикасының резиденті емес эмитенттердің бағалы қағаздарын номиналдық ұстау қызметін кастодианға көрсететін шетелдік номиналдық ұстаушының атауы көрсетіледі.</w:t>
      </w:r>
      <w:r>
        <w:br/>
      </w:r>
      <w:r>
        <w:rPr>
          <w:rFonts w:ascii="Times New Roman"/>
          <w:b w:val="false"/>
          <w:i w:val="false"/>
          <w:color w:val="000000"/>
          <w:sz w:val="28"/>
        </w:rPr>
        <w:t>
</w:t>
      </w:r>
      <w:r>
        <w:rPr>
          <w:rFonts w:ascii="Times New Roman"/>
          <w:b w:val="false"/>
          <w:i w:val="false"/>
          <w:color w:val="000000"/>
          <w:sz w:val="28"/>
        </w:rPr>
        <w:t>
      6. 5-бағанда номиналдық ұстаушы болып табылатын, оған кастодиан Қазақстан Республикасының резиденті емес эмитенттерінің бағалы қағаздарының номиналдық ұстаушысы бойынша қызмет көрсететін брокердің атауы көрсетіледі.</w:t>
      </w:r>
      <w:r>
        <w:br/>
      </w:r>
      <w:r>
        <w:rPr>
          <w:rFonts w:ascii="Times New Roman"/>
          <w:b w:val="false"/>
          <w:i w:val="false"/>
          <w:color w:val="000000"/>
          <w:sz w:val="28"/>
        </w:rPr>
        <w:t>
</w:t>
      </w:r>
      <w:r>
        <w:rPr>
          <w:rFonts w:ascii="Times New Roman"/>
          <w:b w:val="false"/>
          <w:i w:val="false"/>
          <w:color w:val="000000"/>
          <w:sz w:val="28"/>
        </w:rPr>
        <w:t>
      7. 6-бағанда шет мемлекеттің заңнамасына сәйкес шығарылған бағалы қағаздардың түпкілікті меншік иесінің (жеке тұлға үшін тегі, аты (бар болса - әкесінің аты, заңды тұлға үшін атауы) – 4-бағанда көрсетілген номиналдық ұстаушы болып табылатын брокер клиентінің атауы көрсетіледі.</w:t>
      </w:r>
      <w:r>
        <w:br/>
      </w:r>
      <w:r>
        <w:rPr>
          <w:rFonts w:ascii="Times New Roman"/>
          <w:b w:val="false"/>
          <w:i w:val="false"/>
          <w:color w:val="000000"/>
          <w:sz w:val="28"/>
        </w:rPr>
        <w:t>
</w:t>
      </w:r>
      <w:r>
        <w:rPr>
          <w:rFonts w:ascii="Times New Roman"/>
          <w:b w:val="false"/>
          <w:i w:val="false"/>
          <w:color w:val="000000"/>
          <w:sz w:val="28"/>
        </w:rPr>
        <w:t>
      8. Мәліметтер болмаған жағдайда Нысан нөлдік қалдықтармен ұсынылады.».</w:t>
      </w:r>
    </w:p>
    <w:bookmarkEnd w:id="21"/>
    <w:bookmarkStart w:name="z67" w:id="2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4-қосымша       </w:t>
      </w:r>
    </w:p>
    <w:bookmarkEnd w:id="22"/>
    <w:bookmarkStart w:name="z68" w:id="2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6-қосымша       </w:t>
      </w:r>
    </w:p>
    <w:bookmarkEnd w:id="23"/>
    <w:bookmarkStart w:name="z69" w:id="24"/>
    <w:p>
      <w:pPr>
        <w:spacing w:after="0"/>
        <w:ind w:left="0"/>
        <w:jc w:val="left"/>
      </w:pPr>
      <w:r>
        <w:rPr>
          <w:rFonts w:ascii="Times New Roman"/>
          <w:b/>
          <w:i w:val="false"/>
          <w:color w:val="000000"/>
        </w:rPr>
        <w:t xml:space="preserve"> 
Әкімшілік деректерді жинауға арналған нысан Банктің, сондай-ақ ислам банкінің басқа заңды тұлғалардың капиталына инвестициялары туралы есеп</w:t>
      </w:r>
    </w:p>
    <w:bookmarkEnd w:id="24"/>
    <w:p>
      <w:pPr>
        <w:spacing w:after="0"/>
        <w:ind w:left="0"/>
        <w:jc w:val="both"/>
      </w:pPr>
      <w:r>
        <w:rPr>
          <w:rFonts w:ascii="Times New Roman"/>
          <w:b w:val="false"/>
          <w:i w:val="false"/>
          <w:color w:val="000000"/>
          <w:sz w:val="28"/>
        </w:rPr>
        <w:t>Есепті кезең: 20__жылғы «___» __________ жағдай бойынша</w:t>
      </w:r>
    </w:p>
    <w:p>
      <w:pPr>
        <w:spacing w:after="0"/>
        <w:ind w:left="0"/>
        <w:jc w:val="both"/>
      </w:pPr>
      <w:r>
        <w:rPr>
          <w:rFonts w:ascii="Times New Roman"/>
          <w:b w:val="false"/>
          <w:i w:val="false"/>
          <w:color w:val="000000"/>
          <w:sz w:val="28"/>
        </w:rPr>
        <w:t>Индекс: ФС_ИКДЮ</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есепті айдан кейінгі айдың жетінші жұмыс</w:t>
      </w:r>
      <w:r>
        <w:br/>
      </w: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3511"/>
        <w:gridCol w:w="1577"/>
        <w:gridCol w:w="1359"/>
        <w:gridCol w:w="1875"/>
        <w:gridCol w:w="2637"/>
        <w:gridCol w:w="1690"/>
      </w:tblGrid>
      <w:tr>
        <w:trPr>
          <w:trHeight w:val="525"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w:t>
            </w:r>
            <w:r>
              <w:br/>
            </w:r>
            <w:r>
              <w:rPr>
                <w:rFonts w:ascii="Times New Roman"/>
                <w:b w:val="false"/>
                <w:i w:val="false"/>
                <w:color w:val="000000"/>
                <w:sz w:val="20"/>
              </w:rPr>
              <w:t>
(мың теңге)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 (дана)</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ұйымдарына инвестициялардың барлығы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 қаржы ұйымдары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ұйымдары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 – заңды тұлғалар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ұйымдары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инвестициялардың барлығы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кепілдігімен бағалы қағаздар шығару және орналастыру мақсатында құрылған Қазақстан Республикасының резидент емес еншілес ұйымдары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жобалық қаржыландыру және секьюритизациялау туралы заңнамаға сәйкес секьюритизациялау мәмілелері үшін құрылған еншілес арнайы қаржы компаниялары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сатып алатын Қазақстан Республикасының резиденттері – еншілес ұйымдар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қызметі банкноталарды, монеталарды және құндылықтарды инкассациялау, лизинг қызметін жүзеге асыру болып табылатын еншілес ұйымдар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іс-әрекетті қамтамасыз ету бойынша қызмет көрсететін ұйымдар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қауымдастығы (одақтар)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ретінде қабылданған акциялары немесе осы ұйымдардың жарғылық капиталдарында қатысу үлесі Қазақстан Республикасының азаматтық заңнамасына және шет мемлекеттің заңнамасына сәйкес банктердің меншігіне өтетін заңды тұлғалар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қызметін жүзеге асыратын қор биржасы және орталық депозитарий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банкі «Қазақстан Республикасындағы банктер және банк қызметі туралы» Қазақстан Республикасының 1995 жылғы 31 тамыздағы Заңының 4-1-тарауында көзделген қызметті жүзеге асырған кезде – өзге заңды тұлғалар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Инвестицияның барлығы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3030"/>
        <w:gridCol w:w="1456"/>
        <w:gridCol w:w="1877"/>
        <w:gridCol w:w="3165"/>
      </w:tblGrid>
      <w:tr>
        <w:trPr>
          <w:trHeight w:val="22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тиесілі акцияларды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күні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қаржы құралдары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 заңды тұлғаларының акциялары еркін айналыста жүрген халықаралық қор биржасының атауы</w:t>
            </w:r>
          </w:p>
        </w:tc>
      </w:tr>
      <w:tr>
        <w:trPr>
          <w:trHeight w:val="7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70" w:id="25"/>
    <w:p>
      <w:pPr>
        <w:spacing w:after="0"/>
        <w:ind w:left="0"/>
        <w:jc w:val="both"/>
      </w:pPr>
      <w:r>
        <w:rPr>
          <w:rFonts w:ascii="Times New Roman"/>
          <w:b w:val="false"/>
          <w:i w:val="false"/>
          <w:color w:val="000000"/>
          <w:sz w:val="28"/>
        </w:rPr>
        <w:t xml:space="preserve">
«Банктің, сондай-ақ ислам </w:t>
      </w:r>
      <w:r>
        <w:br/>
      </w:r>
      <w:r>
        <w:rPr>
          <w:rFonts w:ascii="Times New Roman"/>
          <w:b w:val="false"/>
          <w:i w:val="false"/>
          <w:color w:val="000000"/>
          <w:sz w:val="28"/>
        </w:rPr>
        <w:t xml:space="preserve">
банкінің басқа заңды    </w:t>
      </w:r>
      <w:r>
        <w:br/>
      </w:r>
      <w:r>
        <w:rPr>
          <w:rFonts w:ascii="Times New Roman"/>
          <w:b w:val="false"/>
          <w:i w:val="false"/>
          <w:color w:val="000000"/>
          <w:sz w:val="28"/>
        </w:rPr>
        <w:t xml:space="preserve">
тұлғалардың капиталына   </w:t>
      </w:r>
      <w:r>
        <w:br/>
      </w:r>
      <w:r>
        <w:rPr>
          <w:rFonts w:ascii="Times New Roman"/>
          <w:b w:val="false"/>
          <w:i w:val="false"/>
          <w:color w:val="000000"/>
          <w:sz w:val="28"/>
        </w:rPr>
        <w:t>
инвестициялары туралы есеп»</w:t>
      </w:r>
      <w:r>
        <w:br/>
      </w: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нысанына қосымша </w:t>
      </w:r>
    </w:p>
    <w:bookmarkEnd w:id="25"/>
    <w:bookmarkStart w:name="z71" w:id="2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Банктің, сондай-ақ ислам банкінің басқа заңды тұлғалардың капиталына инвестициялары туралы есеп</w:t>
      </w:r>
    </w:p>
    <w:bookmarkEnd w:id="26"/>
    <w:bookmarkStart w:name="z72" w:id="27"/>
    <w:p>
      <w:pPr>
        <w:spacing w:after="0"/>
        <w:ind w:left="0"/>
        <w:jc w:val="left"/>
      </w:pPr>
      <w:r>
        <w:rPr>
          <w:rFonts w:ascii="Times New Roman"/>
          <w:b/>
          <w:i w:val="false"/>
          <w:color w:val="000000"/>
        </w:rPr>
        <w:t xml:space="preserve"> 
1. Жалпы ережелер</w:t>
      </w:r>
    </w:p>
    <w:bookmarkEnd w:id="27"/>
    <w:bookmarkStart w:name="z73" w:id="28"/>
    <w:p>
      <w:pPr>
        <w:spacing w:after="0"/>
        <w:ind w:left="0"/>
        <w:jc w:val="both"/>
      </w:pPr>
      <w:r>
        <w:rPr>
          <w:rFonts w:ascii="Times New Roman"/>
          <w:b w:val="false"/>
          <w:i w:val="false"/>
          <w:color w:val="000000"/>
          <w:sz w:val="28"/>
        </w:rPr>
        <w:t>
      1. Осы түсіндірме (бұдан әрі – Түсіндірме) «Банктің, сондай-ақ ислам банкінің басқа заңды тұлғалардың капиталына инвестициялары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толтырады.</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28"/>
    <w:bookmarkStart w:name="z77" w:id="29"/>
    <w:p>
      <w:pPr>
        <w:spacing w:after="0"/>
        <w:ind w:left="0"/>
        <w:jc w:val="left"/>
      </w:pPr>
      <w:r>
        <w:rPr>
          <w:rFonts w:ascii="Times New Roman"/>
          <w:b/>
          <w:i w:val="false"/>
          <w:color w:val="000000"/>
        </w:rPr>
        <w:t xml:space="preserve"> 
2. Нысанды толтыру бойынша түсіндірме</w:t>
      </w:r>
    </w:p>
    <w:bookmarkEnd w:id="29"/>
    <w:bookmarkStart w:name="z78" w:id="30"/>
    <w:p>
      <w:pPr>
        <w:spacing w:after="0"/>
        <w:ind w:left="0"/>
        <w:jc w:val="both"/>
      </w:pPr>
      <w:r>
        <w:rPr>
          <w:rFonts w:ascii="Times New Roman"/>
          <w:b w:val="false"/>
          <w:i w:val="false"/>
          <w:color w:val="000000"/>
          <w:sz w:val="28"/>
        </w:rPr>
        <w:t>
      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6. Нысанның барлық деректері капиталында банк қатысатын заңды тұлғаның қызметінің сипаты бойынша ұсыналады.</w:t>
      </w:r>
      <w:r>
        <w:br/>
      </w:r>
      <w:r>
        <w:rPr>
          <w:rFonts w:ascii="Times New Roman"/>
          <w:b w:val="false"/>
          <w:i w:val="false"/>
          <w:color w:val="000000"/>
          <w:sz w:val="28"/>
        </w:rPr>
        <w:t>
</w:t>
      </w:r>
      <w:r>
        <w:rPr>
          <w:rFonts w:ascii="Times New Roman"/>
          <w:b w:val="false"/>
          <w:i w:val="false"/>
          <w:color w:val="000000"/>
          <w:sz w:val="28"/>
        </w:rPr>
        <w:t>
      7. 3-бағанда акцияның сатып алу күнгі сатып алу құны көрсетіледі.</w:t>
      </w:r>
      <w:r>
        <w:br/>
      </w:r>
      <w:r>
        <w:rPr>
          <w:rFonts w:ascii="Times New Roman"/>
          <w:b w:val="false"/>
          <w:i w:val="false"/>
          <w:color w:val="000000"/>
          <w:sz w:val="28"/>
        </w:rPr>
        <w:t>
</w:t>
      </w:r>
      <w:r>
        <w:rPr>
          <w:rFonts w:ascii="Times New Roman"/>
          <w:b w:val="false"/>
          <w:i w:val="false"/>
          <w:color w:val="000000"/>
          <w:sz w:val="28"/>
        </w:rPr>
        <w:t>
      8. 5-бағанды «Қазақстан Республикасындағы банктер және банк қызметі туралы» Қазақстан Республикасының 1995 жылғы 31 тамыздағы Заңының 4-1-тарауында көзделген қызметті жүзеге асыратын ислам банктері толтырмайды.</w:t>
      </w:r>
      <w:r>
        <w:br/>
      </w:r>
      <w:r>
        <w:rPr>
          <w:rFonts w:ascii="Times New Roman"/>
          <w:b w:val="false"/>
          <w:i w:val="false"/>
          <w:color w:val="000000"/>
          <w:sz w:val="28"/>
        </w:rPr>
        <w:t>
</w:t>
      </w:r>
      <w:r>
        <w:rPr>
          <w:rFonts w:ascii="Times New Roman"/>
          <w:b w:val="false"/>
          <w:i w:val="false"/>
          <w:color w:val="000000"/>
          <w:sz w:val="28"/>
        </w:rPr>
        <w:t>
      9. 9-бағанда эмитент акцияларының баланстық құнының немесе заңды тұлғаның жарғылық капиталына қатысу үлесінің банктің меншікті капиталына қатынасын есептеу үшін, Нормативтік құқықтық актілерді мемлекеттік тіркеу тізілімінде № 3924 </w:t>
      </w:r>
      <w:r>
        <w:rPr>
          <w:rFonts w:ascii="Times New Roman"/>
          <w:b w:val="false"/>
          <w:i w:val="false"/>
          <w:color w:val="000000"/>
          <w:sz w:val="28"/>
        </w:rPr>
        <w:t>тіркелген</w:t>
      </w:r>
      <w:r>
        <w:rPr>
          <w:rFonts w:ascii="Times New Roman"/>
          <w:b w:val="false"/>
          <w:i w:val="false"/>
          <w:color w:val="000000"/>
          <w:sz w:val="28"/>
        </w:rPr>
        <w:t xml:space="preserve">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қаулысына сәйкес есептелген реттелетін меншік капиталы қолданылады.</w:t>
      </w:r>
      <w:r>
        <w:br/>
      </w:r>
      <w:r>
        <w:rPr>
          <w:rFonts w:ascii="Times New Roman"/>
          <w:b w:val="false"/>
          <w:i w:val="false"/>
          <w:color w:val="000000"/>
          <w:sz w:val="28"/>
        </w:rPr>
        <w:t>
</w:t>
      </w:r>
      <w:r>
        <w:rPr>
          <w:rFonts w:ascii="Times New Roman"/>
          <w:b w:val="false"/>
          <w:i w:val="false"/>
          <w:color w:val="000000"/>
          <w:sz w:val="28"/>
        </w:rPr>
        <w:t>
      10. Резервтер (провизиялар) сомасы абсолюттік мәнде және плюс белгісімен көрсетіледі.</w:t>
      </w:r>
      <w:r>
        <w:br/>
      </w:r>
      <w:r>
        <w:rPr>
          <w:rFonts w:ascii="Times New Roman"/>
          <w:b w:val="false"/>
          <w:i w:val="false"/>
          <w:color w:val="000000"/>
          <w:sz w:val="28"/>
        </w:rPr>
        <w:t>
</w:t>
      </w:r>
      <w:r>
        <w:rPr>
          <w:rFonts w:ascii="Times New Roman"/>
          <w:b w:val="false"/>
          <w:i w:val="false"/>
          <w:color w:val="000000"/>
          <w:sz w:val="28"/>
        </w:rPr>
        <w:t>
      11. Мәліметтер болмаған жағдайда Нысан нөлдік қалдықтармен ұсынылады.».</w:t>
      </w:r>
    </w:p>
    <w:bookmarkEnd w:id="30"/>
    <w:bookmarkStart w:name="z85" w:id="3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5-қосымша        </w:t>
      </w:r>
    </w:p>
    <w:bookmarkEnd w:id="31"/>
    <w:bookmarkStart w:name="z86" w:id="3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7-қосымша        </w:t>
      </w:r>
    </w:p>
    <w:bookmarkEnd w:id="32"/>
    <w:bookmarkStart w:name="z87" w:id="33"/>
    <w:p>
      <w:pPr>
        <w:spacing w:after="0"/>
        <w:ind w:left="0"/>
        <w:jc w:val="left"/>
      </w:pPr>
      <w:r>
        <w:rPr>
          <w:rFonts w:ascii="Times New Roman"/>
          <w:b/>
          <w:i w:val="false"/>
          <w:color w:val="000000"/>
        </w:rPr>
        <w:t xml:space="preserve"> 
Әкімшілік деректер жинауға арналған нысан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33"/>
    <w:p>
      <w:pPr>
        <w:spacing w:after="0"/>
        <w:ind w:left="0"/>
        <w:jc w:val="both"/>
      </w:pPr>
      <w:r>
        <w:rPr>
          <w:rFonts w:ascii="Times New Roman"/>
          <w:b w:val="false"/>
          <w:i w:val="false"/>
          <w:color w:val="000000"/>
          <w:sz w:val="28"/>
        </w:rPr>
        <w:t>Есепті кезең: 20__ жылғы «___» «_______________» жағдай бойынша</w:t>
      </w:r>
    </w:p>
    <w:p>
      <w:pPr>
        <w:spacing w:after="0"/>
        <w:ind w:left="0"/>
        <w:jc w:val="both"/>
      </w:pPr>
      <w:r>
        <w:rPr>
          <w:rFonts w:ascii="Times New Roman"/>
          <w:b w:val="false"/>
          <w:i w:val="false"/>
          <w:color w:val="000000"/>
          <w:sz w:val="28"/>
        </w:rPr>
        <w:t>Индекс: ФС_КА_МСФО</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Кім ұсынады: Қазақстан Республикасының екінші деңгейдегі банкі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есепті айдан кейінгі айдың жетінші жұмыс</w:t>
      </w:r>
      <w:r>
        <w:br/>
      </w: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2665"/>
        <w:gridCol w:w="1005"/>
        <w:gridCol w:w="933"/>
        <w:gridCol w:w="1503"/>
        <w:gridCol w:w="1517"/>
        <w:gridCol w:w="1731"/>
        <w:gridCol w:w="663"/>
        <w:gridCol w:w="1388"/>
        <w:gridCol w:w="1103"/>
      </w:tblGrid>
      <w:tr>
        <w:trPr>
          <w:trHeight w:val="255"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(корреспонденттік шоттарды қоса алғанда),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банктік операциялардың жекелеген түрлерін жүзеге асыратын ұйымдарға қарыздар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қарыздар,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берілген қарыздар,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мақсатына,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сатып алуға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және тұрғын үй сатып алуға және салуға (ипотекалық тұрғын үй қарыздарын қоспағанда)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карталар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мақсаттарына,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сатып алуға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қарыздары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және тұрғын үй сатып алуға және салуға (ипотекалық тұрғын үй қарыздарын қоспағанда)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заемдар,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карталар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шағын және орта кәсіпкерлік субъектілеріне берілген қарыздар,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салуға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 және тұрғын үй сатып алуға, салуға (ипотекалық тұрғын үй қарыздарын қоспағанда) берілген қарыздар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біртексі қарыздар портфелі,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субъектілері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еместерімен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инвестициялар (субординацияланған борышқа инвестицияларды қоспағанда),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оның ішінде: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жіктелген активтердің жиынтығы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және жіктелген активтер мен шартты міндеттемелердің жиынтығы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01"/>
        <w:gridCol w:w="2043"/>
        <w:gridCol w:w="2101"/>
        <w:gridCol w:w="2358"/>
        <w:gridCol w:w="931"/>
        <w:gridCol w:w="1673"/>
        <w:gridCol w:w="1645"/>
      </w:tblGrid>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санаттағы күмәнді (50%-ға дейінгі мөлшерде резервтер (провизиялар) есептелген жағдайда) </w:t>
            </w:r>
          </w:p>
        </w:tc>
      </w:tr>
      <w:tr>
        <w:trPr>
          <w:trHeight w:val="3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5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8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397"/>
        <w:gridCol w:w="2038"/>
        <w:gridCol w:w="2095"/>
        <w:gridCol w:w="2351"/>
        <w:gridCol w:w="929"/>
        <w:gridCol w:w="1668"/>
        <w:gridCol w:w="1640"/>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санаттағы күмәнді (5%-дан 10%-ға дейінгі мөлшерде резервтер (провизиялар) есептелген жағдайда) </w:t>
            </w:r>
          </w:p>
        </w:tc>
      </w:tr>
      <w:tr>
        <w:trPr>
          <w:trHeight w:val="345"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6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366"/>
        <w:gridCol w:w="2019"/>
        <w:gridCol w:w="2062"/>
        <w:gridCol w:w="2317"/>
        <w:gridCol w:w="927"/>
        <w:gridCol w:w="1651"/>
        <w:gridCol w:w="1807"/>
      </w:tblGrid>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санаттағы күмәнді (10%-дан 20%-ға дейінгі мөлшерде резервтер (провизиялар) есептелген жағдайда)</w:t>
            </w:r>
          </w:p>
        </w:tc>
      </w:tr>
      <w:tr>
        <w:trPr>
          <w:trHeight w:val="315"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5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369"/>
        <w:gridCol w:w="2009"/>
        <w:gridCol w:w="2066"/>
        <w:gridCol w:w="2137"/>
        <w:gridCol w:w="1114"/>
        <w:gridCol w:w="1654"/>
        <w:gridCol w:w="1797"/>
      </w:tblGrid>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санаттағы күмәнді (20%-дан 25%-ға дейінгі мөлшерде резервтер (провизиялар) есептелген жағдайда) </w:t>
            </w:r>
          </w:p>
        </w:tc>
      </w:tr>
      <w:tr>
        <w:trPr>
          <w:trHeight w:val="39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8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370"/>
        <w:gridCol w:w="2011"/>
        <w:gridCol w:w="2069"/>
        <w:gridCol w:w="2126"/>
        <w:gridCol w:w="1115"/>
        <w:gridCol w:w="1656"/>
        <w:gridCol w:w="1798"/>
      </w:tblGrid>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санаттағы күмәнді (25%-дан 50%-ға дейінгі мөлшерде резервтер (провизиялар) есептелген жағдайда)</w:t>
            </w:r>
          </w:p>
        </w:tc>
      </w:tr>
      <w:tr>
        <w:trPr>
          <w:trHeight w:val="375"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1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373"/>
        <w:gridCol w:w="2016"/>
        <w:gridCol w:w="2073"/>
        <w:gridCol w:w="2130"/>
        <w:gridCol w:w="1117"/>
        <w:gridCol w:w="1888"/>
        <w:gridCol w:w="1545"/>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(50%-дан 100%-ға дейінгі мөлшерде резервтер (провизиялар) есептелген жағдайда)</w:t>
            </w:r>
          </w:p>
        </w:tc>
      </w:tr>
      <w:tr>
        <w:trPr>
          <w:trHeight w:val="39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373"/>
        <w:gridCol w:w="2016"/>
        <w:gridCol w:w="2059"/>
        <w:gridCol w:w="2159"/>
        <w:gridCol w:w="1088"/>
        <w:gridCol w:w="1888"/>
        <w:gridCol w:w="1559"/>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75"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етудің құны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16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88" w:id="34"/>
    <w:p>
      <w:pPr>
        <w:spacing w:after="0"/>
        <w:ind w:left="0"/>
        <w:jc w:val="both"/>
      </w:pPr>
      <w:r>
        <w:rPr>
          <w:rFonts w:ascii="Times New Roman"/>
          <w:b w:val="false"/>
          <w:i w:val="false"/>
          <w:color w:val="000000"/>
          <w:sz w:val="28"/>
        </w:rPr>
        <w:t xml:space="preserve">
«Активтердің және шартты      </w:t>
      </w:r>
      <w:r>
        <w:br/>
      </w:r>
      <w:r>
        <w:rPr>
          <w:rFonts w:ascii="Times New Roman"/>
          <w:b w:val="false"/>
          <w:i w:val="false"/>
          <w:color w:val="000000"/>
          <w:sz w:val="28"/>
        </w:rPr>
        <w:t xml:space="preserve">
міндеттемелердің, халықаралық    </w:t>
      </w:r>
      <w:r>
        <w:br/>
      </w:r>
      <w:r>
        <w:rPr>
          <w:rFonts w:ascii="Times New Roman"/>
          <w:b w:val="false"/>
          <w:i w:val="false"/>
          <w:color w:val="000000"/>
          <w:sz w:val="28"/>
        </w:rPr>
        <w:t xml:space="preserve">
қаржылық есептілік стандарттарына </w:t>
      </w:r>
      <w:r>
        <w:br/>
      </w:r>
      <w:r>
        <w:rPr>
          <w:rFonts w:ascii="Times New Roman"/>
          <w:b w:val="false"/>
          <w:i w:val="false"/>
          <w:color w:val="000000"/>
          <w:sz w:val="28"/>
        </w:rPr>
        <w:t>
сәйкес қалыптастырылған резервтердің</w:t>
      </w:r>
      <w:r>
        <w:br/>
      </w:r>
      <w:r>
        <w:rPr>
          <w:rFonts w:ascii="Times New Roman"/>
          <w:b w:val="false"/>
          <w:i w:val="false"/>
          <w:color w:val="000000"/>
          <w:sz w:val="28"/>
        </w:rPr>
        <w:t xml:space="preserve">
(провизиялардың) құрылымы       </w:t>
      </w:r>
      <w:r>
        <w:br/>
      </w:r>
      <w:r>
        <w:rPr>
          <w:rFonts w:ascii="Times New Roman"/>
          <w:b w:val="false"/>
          <w:i w:val="false"/>
          <w:color w:val="000000"/>
          <w:sz w:val="28"/>
        </w:rPr>
        <w:t xml:space="preserve">
жөніндегі мәліметтер туралы есеп»  </w:t>
      </w:r>
      <w:r>
        <w:br/>
      </w:r>
      <w:r>
        <w:rPr>
          <w:rFonts w:ascii="Times New Roman"/>
          <w:b w:val="false"/>
          <w:i w:val="false"/>
          <w:color w:val="000000"/>
          <w:sz w:val="28"/>
        </w:rPr>
        <w:t xml:space="preserve">
әкімшілік деректер жинауға     </w:t>
      </w:r>
      <w:r>
        <w:br/>
      </w:r>
      <w:r>
        <w:rPr>
          <w:rFonts w:ascii="Times New Roman"/>
          <w:b w:val="false"/>
          <w:i w:val="false"/>
          <w:color w:val="000000"/>
          <w:sz w:val="28"/>
        </w:rPr>
        <w:t xml:space="preserve">
арналған нысанына          </w:t>
      </w:r>
      <w:r>
        <w:br/>
      </w:r>
      <w:r>
        <w:rPr>
          <w:rFonts w:ascii="Times New Roman"/>
          <w:b w:val="false"/>
          <w:i w:val="false"/>
          <w:color w:val="000000"/>
          <w:sz w:val="28"/>
        </w:rPr>
        <w:t xml:space="preserve">
қосымша             </w:t>
      </w:r>
    </w:p>
    <w:bookmarkEnd w:id="34"/>
    <w:bookmarkStart w:name="z89" w:id="3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w:t>
      </w:r>
    </w:p>
    <w:bookmarkEnd w:id="35"/>
    <w:bookmarkStart w:name="z90" w:id="36"/>
    <w:p>
      <w:pPr>
        <w:spacing w:after="0"/>
        <w:ind w:left="0"/>
        <w:jc w:val="left"/>
      </w:pPr>
      <w:r>
        <w:rPr>
          <w:rFonts w:ascii="Times New Roman"/>
          <w:b/>
          <w:i w:val="false"/>
          <w:color w:val="000000"/>
        </w:rPr>
        <w:t xml:space="preserve"> 
1. Жалпы ережелер</w:t>
      </w:r>
    </w:p>
    <w:bookmarkEnd w:id="36"/>
    <w:bookmarkStart w:name="z91" w:id="37"/>
    <w:p>
      <w:pPr>
        <w:spacing w:after="0"/>
        <w:ind w:left="0"/>
        <w:jc w:val="both"/>
      </w:pPr>
      <w:r>
        <w:rPr>
          <w:rFonts w:ascii="Times New Roman"/>
          <w:b w:val="false"/>
          <w:i w:val="false"/>
          <w:color w:val="000000"/>
          <w:sz w:val="28"/>
        </w:rPr>
        <w:t>
      1. Осы түсіндірме (бұдан әрі – Түсіндірме)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толтырылады.</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37"/>
    <w:bookmarkStart w:name="z95" w:id="38"/>
    <w:p>
      <w:pPr>
        <w:spacing w:after="0"/>
        <w:ind w:left="0"/>
        <w:jc w:val="left"/>
      </w:pPr>
      <w:r>
        <w:rPr>
          <w:rFonts w:ascii="Times New Roman"/>
          <w:b/>
          <w:i w:val="false"/>
          <w:color w:val="000000"/>
        </w:rPr>
        <w:t xml:space="preserve"> 
2. Нысанды толтыру бойынша түсіндірме</w:t>
      </w:r>
    </w:p>
    <w:bookmarkEnd w:id="38"/>
    <w:bookmarkStart w:name="z96" w:id="39"/>
    <w:p>
      <w:pPr>
        <w:spacing w:after="0"/>
        <w:ind w:left="0"/>
        <w:jc w:val="both"/>
      </w:pPr>
      <w:r>
        <w:rPr>
          <w:rFonts w:ascii="Times New Roman"/>
          <w:b w:val="false"/>
          <w:i w:val="false"/>
          <w:color w:val="000000"/>
          <w:sz w:val="28"/>
        </w:rPr>
        <w:t>
      5. Нысанда резиденттілік белгісі бөлігінде жіктеуге жататын банктің активтері мен шартты міндеттемелері туралы ақпарат бар.</w:t>
      </w:r>
      <w:r>
        <w:br/>
      </w:r>
      <w:r>
        <w:rPr>
          <w:rFonts w:ascii="Times New Roman"/>
          <w:b w:val="false"/>
          <w:i w:val="false"/>
          <w:color w:val="000000"/>
          <w:sz w:val="28"/>
        </w:rPr>
        <w:t>
</w:t>
      </w:r>
      <w:r>
        <w:rPr>
          <w:rFonts w:ascii="Times New Roman"/>
          <w:b w:val="false"/>
          <w:i w:val="false"/>
          <w:color w:val="000000"/>
          <w:sz w:val="28"/>
        </w:rPr>
        <w:t>
      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Түсіндірмелердің 1-кестесіне сәйкес айқындалады.</w:t>
      </w:r>
    </w:p>
    <w:bookmarkEnd w:id="39"/>
    <w:p>
      <w:pPr>
        <w:spacing w:after="0"/>
        <w:ind w:left="0"/>
        <w:jc w:val="both"/>
      </w:pPr>
      <w:r>
        <w:rPr>
          <w:rFonts w:ascii="Times New Roman"/>
          <w:b w:val="false"/>
          <w:i w:val="false"/>
          <w:color w:val="000000"/>
          <w:sz w:val="28"/>
        </w:rPr>
        <w:t>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6457"/>
      </w:tblGrid>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стандарттарының талаптары бойынша қалыптастырылған резервтердің (провизиялардың) деңгейі, %-бен</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санат</w:t>
            </w:r>
          </w:p>
        </w:tc>
      </w:tr>
      <w:tr>
        <w:trPr>
          <w:trHeight w:val="4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- 5 %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күмәнді</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- 10 %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санаттағы күмәнді</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- 20 %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санаттағы күмәнді</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 - 25 %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санаттағы күмәнді</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- 50 %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санаттағы күмәнді</w:t>
            </w:r>
          </w:p>
        </w:tc>
      </w:tr>
      <w:tr>
        <w:trPr>
          <w:trHeight w:val="16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- 100 %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r>
    </w:tbl>
    <w:bookmarkStart w:name="z98" w:id="40"/>
    <w:p>
      <w:pPr>
        <w:spacing w:after="0"/>
        <w:ind w:left="0"/>
        <w:jc w:val="both"/>
      </w:pPr>
      <w:r>
        <w:rPr>
          <w:rFonts w:ascii="Times New Roman"/>
          <w:b w:val="false"/>
          <w:i w:val="false"/>
          <w:color w:val="000000"/>
          <w:sz w:val="28"/>
        </w:rPr>
        <w:t>
      7. Халықаралық қаржылық есептілік стандарттарының талаптары бойынша қалыптастырылған резервтердің (провизиялардың) деңгейі резервтердің провизияларының (провизиялардың) сомасына ұлғайған бухгалтерлік есептің деректері бойынша активтің, шартты міндеттеменің баланстық құнынан есептелінеді.</w:t>
      </w:r>
      <w:r>
        <w:br/>
      </w:r>
      <w:r>
        <w:rPr>
          <w:rFonts w:ascii="Times New Roman"/>
          <w:b w:val="false"/>
          <w:i w:val="false"/>
          <w:color w:val="000000"/>
          <w:sz w:val="28"/>
        </w:rPr>
        <w:t>
</w:t>
      </w:r>
      <w:r>
        <w:rPr>
          <w:rFonts w:ascii="Times New Roman"/>
          <w:b w:val="false"/>
          <w:i w:val="false"/>
          <w:color w:val="000000"/>
          <w:sz w:val="28"/>
        </w:rPr>
        <w:t>
      8. 2-жолда әрбір бағандағы сома 2.1, 2.2, 2.3 және 2.4-жолдардағы тиісті бағандарындағы сомағы тең болады.</w:t>
      </w:r>
      <w:r>
        <w:br/>
      </w:r>
      <w:r>
        <w:rPr>
          <w:rFonts w:ascii="Times New Roman"/>
          <w:b w:val="false"/>
          <w:i w:val="false"/>
          <w:color w:val="000000"/>
          <w:sz w:val="28"/>
        </w:rPr>
        <w:t>
</w:t>
      </w:r>
      <w:r>
        <w:rPr>
          <w:rFonts w:ascii="Times New Roman"/>
          <w:b w:val="false"/>
          <w:i w:val="false"/>
          <w:color w:val="000000"/>
          <w:sz w:val="28"/>
        </w:rPr>
        <w:t>
      9. 2.2.1.1, 2.2.2.1, 2.4.1.1-жолдарда коммерциялық мақсатта қолданылатын жылжымайтын мүліктерді сатып алуға және құрылысына берілген қарыздар көрсетіледі.</w:t>
      </w:r>
      <w:r>
        <w:br/>
      </w:r>
      <w:r>
        <w:rPr>
          <w:rFonts w:ascii="Times New Roman"/>
          <w:b w:val="false"/>
          <w:i w:val="false"/>
          <w:color w:val="000000"/>
          <w:sz w:val="28"/>
        </w:rPr>
        <w:t>
</w:t>
      </w:r>
      <w:r>
        <w:rPr>
          <w:rFonts w:ascii="Times New Roman"/>
          <w:b w:val="false"/>
          <w:i w:val="false"/>
          <w:color w:val="000000"/>
          <w:sz w:val="28"/>
        </w:rPr>
        <w:t>
      10. 2.2.1.2, 2.2.2.2, 2.4.1.2-жолдарда тікелей тұрғын үйге арналған жылжымайтын мүлікті сатып алуға және құрылысына берілген қарыздар көрсетіледі.</w:t>
      </w:r>
      <w:r>
        <w:br/>
      </w:r>
      <w:r>
        <w:rPr>
          <w:rFonts w:ascii="Times New Roman"/>
          <w:b w:val="false"/>
          <w:i w:val="false"/>
          <w:color w:val="000000"/>
          <w:sz w:val="28"/>
        </w:rPr>
        <w:t>
</w:t>
      </w:r>
      <w:r>
        <w:rPr>
          <w:rFonts w:ascii="Times New Roman"/>
          <w:b w:val="false"/>
          <w:i w:val="false"/>
          <w:color w:val="000000"/>
          <w:sz w:val="28"/>
        </w:rPr>
        <w:t xml:space="preserve">
      11. 2.3.1.1, 2.3.2.1-жолдарда жеке тұлғаларға шаруашылық, отбасылық және басқа да жеке қажеттіліктер үшін берілген қарыздар көрсетіледі. Бұған кредиттік карточкалар немесе тұтынушылық мақсат үшін ашық лимит нысанындағы кез келген басқа түрдегі кредит кіреді. 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білімге шығыстар, медициналық шығыстар, салықтар, демалысқа барулар, депозиттік шоттар бойынша овердрафттар кіреді. </w:t>
      </w:r>
      <w:r>
        <w:br/>
      </w:r>
      <w:r>
        <w:rPr>
          <w:rFonts w:ascii="Times New Roman"/>
          <w:b w:val="false"/>
          <w:i w:val="false"/>
          <w:color w:val="000000"/>
          <w:sz w:val="28"/>
        </w:rPr>
        <w:t>
</w:t>
      </w:r>
      <w:r>
        <w:rPr>
          <w:rFonts w:ascii="Times New Roman"/>
          <w:b w:val="false"/>
          <w:i w:val="false"/>
          <w:color w:val="000000"/>
          <w:sz w:val="28"/>
        </w:rPr>
        <w:t>
      12. Дара кәсіпкерлерге жеке мақсаттарына қарыздар берілген, сондай-ақ қарыздар адвокаттар мен нотариустарға (заңды тұлға құрамай-ақ) берілген жағдайда, қарыздар бойынша несие және мерзімі өткен берешек бойынша деректер 2.3-жолда көрсетіледі.</w:t>
      </w:r>
      <w:r>
        <w:br/>
      </w:r>
      <w:r>
        <w:rPr>
          <w:rFonts w:ascii="Times New Roman"/>
          <w:b w:val="false"/>
          <w:i w:val="false"/>
          <w:color w:val="000000"/>
          <w:sz w:val="28"/>
        </w:rPr>
        <w:t>
</w:t>
      </w:r>
      <w:r>
        <w:rPr>
          <w:rFonts w:ascii="Times New Roman"/>
          <w:b w:val="false"/>
          <w:i w:val="false"/>
          <w:color w:val="000000"/>
          <w:sz w:val="28"/>
        </w:rPr>
        <w:t>
      13. 2.4-бағанда Қазақстан Республикасының резиденттеріне – шағын және орта кәсіпкерлік субъектілеріне берілген қарыздар көрінеді. 2.4.2-бағанда кәсіпкерлік қызметті жүзеге асыру үшін дара кәсіпкерлерге берілген қарыздар көрсетіледі.</w:t>
      </w:r>
      <w:r>
        <w:br/>
      </w:r>
      <w:r>
        <w:rPr>
          <w:rFonts w:ascii="Times New Roman"/>
          <w:b w:val="false"/>
          <w:i w:val="false"/>
          <w:color w:val="000000"/>
          <w:sz w:val="28"/>
        </w:rPr>
        <w:t>
</w:t>
      </w:r>
      <w:r>
        <w:rPr>
          <w:rFonts w:ascii="Times New Roman"/>
          <w:b w:val="false"/>
          <w:i w:val="false"/>
          <w:color w:val="000000"/>
          <w:sz w:val="28"/>
        </w:rPr>
        <w:t>
      14. 3-жолда халықаралық қаржылық есептілік стандарттарына сәйкес біртекті қарыз портфеліне енгізілген қарыздар көрсетіледі.</w:t>
      </w:r>
      <w:r>
        <w:br/>
      </w:r>
      <w:r>
        <w:rPr>
          <w:rFonts w:ascii="Times New Roman"/>
          <w:b w:val="false"/>
          <w:i w:val="false"/>
          <w:color w:val="000000"/>
          <w:sz w:val="28"/>
        </w:rPr>
        <w:t>
</w:t>
      </w:r>
      <w:r>
        <w:rPr>
          <w:rFonts w:ascii="Times New Roman"/>
          <w:b w:val="false"/>
          <w:i w:val="false"/>
          <w:color w:val="000000"/>
          <w:sz w:val="28"/>
        </w:rPr>
        <w:t>
      15. 3, 11, 19, 27, 35, 43, 51 және 59-бағандарда есептелген, алайда негізгі борыш бойынша алынбаған сыйақы көрсетіледі.</w:t>
      </w:r>
      <w:r>
        <w:br/>
      </w:r>
      <w:r>
        <w:rPr>
          <w:rFonts w:ascii="Times New Roman"/>
          <w:b w:val="false"/>
          <w:i w:val="false"/>
          <w:color w:val="000000"/>
          <w:sz w:val="28"/>
        </w:rPr>
        <w:t>
</w:t>
      </w:r>
      <w:r>
        <w:rPr>
          <w:rFonts w:ascii="Times New Roman"/>
          <w:b w:val="false"/>
          <w:i w:val="false"/>
          <w:color w:val="000000"/>
          <w:sz w:val="28"/>
        </w:rPr>
        <w:t>
      16. 5, 13, 21, 29, 37, 45, 53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40"/>
    <w:p>
      <w:pPr>
        <w:spacing w:after="0"/>
        <w:ind w:left="0"/>
        <w:jc w:val="both"/>
      </w:pPr>
      <w:r>
        <w:drawing>
          <wp:inline distT="0" distB="0" distL="0" distR="0">
            <wp:extent cx="237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749300"/>
                    </a:xfrm>
                    <a:prstGeom prst="rect">
                      <a:avLst/>
                    </a:prstGeom>
                  </pic:spPr>
                </pic:pic>
              </a:graphicData>
            </a:graphic>
          </wp:inline>
        </w:drawing>
      </w:r>
    </w:p>
    <w:bookmarkStart w:name="z108" w:id="41"/>
    <w:p>
      <w:pPr>
        <w:spacing w:after="0"/>
        <w:ind w:left="0"/>
        <w:jc w:val="both"/>
      </w:pPr>
      <w:r>
        <w:rPr>
          <w:rFonts w:ascii="Times New Roman"/>
          <w:b w:val="false"/>
          <w:i w:val="false"/>
          <w:color w:val="000000"/>
          <w:sz w:val="28"/>
        </w:rPr>
        <w:t>      </w:t>
      </w: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54000"/>
                    </a:xfrm>
                    <a:prstGeom prst="rect">
                      <a:avLst/>
                    </a:prstGeom>
                  </pic:spPr>
                </pic:pic>
              </a:graphicData>
            </a:graphic>
          </wp:inline>
        </w:drawing>
      </w:r>
      <w:r>
        <w:rPr>
          <w:rFonts w:ascii="Times New Roman"/>
          <w:b w:val="false"/>
          <w:i w:val="false"/>
          <w:color w:val="000000"/>
          <w:sz w:val="28"/>
        </w:rPr>
        <w:t>– болашақ ақша ағындарының келтірілген құны;</w:t>
      </w:r>
      <w:r>
        <w:br/>
      </w:r>
      <w:r>
        <w:rPr>
          <w:rFonts w:ascii="Times New Roman"/>
          <w:b w:val="false"/>
          <w:i w:val="false"/>
          <w:color w:val="000000"/>
          <w:sz w:val="28"/>
        </w:rPr>
        <w:t>
     </w:t>
      </w:r>
      <w:r>
        <w:rPr>
          <w:rFonts w:ascii="Times New Roman"/>
          <w:b w:val="false"/>
          <w:i/>
          <w:color w:val="000000"/>
          <w:sz w:val="28"/>
        </w:rPr>
        <w:t xml:space="preserve"> CF</w:t>
      </w:r>
      <w:r>
        <w:rPr>
          <w:rFonts w:ascii="Times New Roman"/>
          <w:b w:val="false"/>
          <w:i w:val="false"/>
          <w:color w:val="000000"/>
          <w:sz w:val="28"/>
        </w:rPr>
        <w:t xml:space="preserve"> – болжамды ақша ағыны;</w:t>
      </w:r>
      <w:r>
        <w:br/>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sz w:val="28"/>
        </w:rPr>
        <w:t xml:space="preserve">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жыл саны.</w:t>
      </w:r>
      <w:r>
        <w:br/>
      </w:r>
      <w:r>
        <w:rPr>
          <w:rFonts w:ascii="Times New Roman"/>
          <w:b w:val="false"/>
          <w:i w:val="false"/>
          <w:color w:val="000000"/>
          <w:sz w:val="28"/>
        </w:rPr>
        <w:t>
      17. Есеп айырысу болашақ ақша ағындарының дисконтталған құны біртекті қарыз портфельдеріне кірмейтін дара қарыздар бойынша есептеледі.</w:t>
      </w:r>
      <w:r>
        <w:br/>
      </w:r>
      <w:r>
        <w:rPr>
          <w:rFonts w:ascii="Times New Roman"/>
          <w:b w:val="false"/>
          <w:i w:val="false"/>
          <w:color w:val="000000"/>
          <w:sz w:val="28"/>
        </w:rPr>
        <w:t>
</w:t>
      </w:r>
      <w:r>
        <w:rPr>
          <w:rFonts w:ascii="Times New Roman"/>
          <w:b w:val="false"/>
          <w:i w:val="false"/>
          <w:color w:val="000000"/>
          <w:sz w:val="28"/>
        </w:rPr>
        <w:t>
      18. 6, 14, 22, 30, 38, 46, 54 және 62-бағандар қамтамасыз етудің нарықтық құны көрінеді.</w:t>
      </w:r>
      <w:r>
        <w:br/>
      </w:r>
      <w:r>
        <w:rPr>
          <w:rFonts w:ascii="Times New Roman"/>
          <w:b w:val="false"/>
          <w:i w:val="false"/>
          <w:color w:val="000000"/>
          <w:sz w:val="28"/>
        </w:rPr>
        <w:t>
</w:t>
      </w:r>
      <w:r>
        <w:rPr>
          <w:rFonts w:ascii="Times New Roman"/>
          <w:b w:val="false"/>
          <w:i w:val="false"/>
          <w:color w:val="000000"/>
          <w:sz w:val="28"/>
        </w:rPr>
        <w:t>
      19. 7, 15, 23, 31, 39, 47, 55 және 63-бағандарда резерв (провизия) мөлшерін есептеу кезінде қолданылатын қамтамасыз етудің келтірілген құны, яғни іске асыру мерзімін ескере отырып статистика негізінде есептелген дисконттарды қолданғандағы құны көрінеді.</w:t>
      </w:r>
      <w:r>
        <w:br/>
      </w:r>
      <w:r>
        <w:rPr>
          <w:rFonts w:ascii="Times New Roman"/>
          <w:b w:val="false"/>
          <w:i w:val="false"/>
          <w:color w:val="000000"/>
          <w:sz w:val="28"/>
        </w:rPr>
        <w:t>
</w:t>
      </w:r>
      <w:r>
        <w:rPr>
          <w:rFonts w:ascii="Times New Roman"/>
          <w:b w:val="false"/>
          <w:i w:val="false"/>
          <w:color w:val="000000"/>
          <w:sz w:val="28"/>
        </w:rPr>
        <w:t>
      20. 8, 16, 24, 32, 40, 48, 56 және 64-бағандарда халықаралық қаржылық есептілік стандарттарына сәйкес қалыптастырылған резервтердің (провизиялардың) сомасы көрінеді.</w:t>
      </w:r>
      <w:r>
        <w:br/>
      </w:r>
      <w:r>
        <w:rPr>
          <w:rFonts w:ascii="Times New Roman"/>
          <w:b w:val="false"/>
          <w:i w:val="false"/>
          <w:color w:val="000000"/>
          <w:sz w:val="28"/>
        </w:rPr>
        <w:t>
</w:t>
      </w:r>
      <w:r>
        <w:rPr>
          <w:rFonts w:ascii="Times New Roman"/>
          <w:b w:val="false"/>
          <w:i w:val="false"/>
          <w:color w:val="000000"/>
          <w:sz w:val="28"/>
        </w:rPr>
        <w:t>
      21. Резервтердің (провизиялардың) сомасы абсолюттік мәнде және қосу белгісімен көрінеді.</w:t>
      </w:r>
      <w:r>
        <w:br/>
      </w:r>
      <w:r>
        <w:rPr>
          <w:rFonts w:ascii="Times New Roman"/>
          <w:b w:val="false"/>
          <w:i w:val="false"/>
          <w:color w:val="000000"/>
          <w:sz w:val="28"/>
        </w:rPr>
        <w:t>
</w:t>
      </w:r>
      <w:r>
        <w:rPr>
          <w:rFonts w:ascii="Times New Roman"/>
          <w:b w:val="false"/>
          <w:i w:val="false"/>
          <w:color w:val="000000"/>
          <w:sz w:val="28"/>
        </w:rPr>
        <w:t>
      22. Мәліметтер болмаған жағдайда Нысан нөлдік қалдықтармен ұсынылады.».</w:t>
      </w:r>
    </w:p>
    <w:bookmarkEnd w:id="41"/>
    <w:bookmarkStart w:name="z114" w:id="4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6-қосымша        </w:t>
      </w:r>
    </w:p>
    <w:bookmarkEnd w:id="42"/>
    <w:bookmarkStart w:name="z115"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8-қосымша       </w:t>
      </w:r>
    </w:p>
    <w:bookmarkEnd w:id="43"/>
    <w:bookmarkStart w:name="z116" w:id="44"/>
    <w:p>
      <w:pPr>
        <w:spacing w:after="0"/>
        <w:ind w:left="0"/>
        <w:jc w:val="left"/>
      </w:pPr>
      <w:r>
        <w:rPr>
          <w:rFonts w:ascii="Times New Roman"/>
          <w:b/>
          <w:i w:val="false"/>
          <w:color w:val="000000"/>
        </w:rPr>
        <w:t xml:space="preserve"> 
Әкімшілік деректер жинауға арналған нысан Стандартты және жіктелген активтер және шартты міндеттемелер туралы есеп</w:t>
      </w:r>
    </w:p>
    <w:bookmarkEnd w:id="44"/>
    <w:p>
      <w:pPr>
        <w:spacing w:after="0"/>
        <w:ind w:left="0"/>
        <w:jc w:val="both"/>
      </w:pPr>
      <w:r>
        <w:rPr>
          <w:rFonts w:ascii="Times New Roman"/>
          <w:b w:val="false"/>
          <w:i w:val="false"/>
          <w:color w:val="000000"/>
          <w:sz w:val="28"/>
        </w:rPr>
        <w:t>Есепті кезең: 20__ жылғы «___» «_________________» жағдай бойынша</w:t>
      </w:r>
    </w:p>
    <w:p>
      <w:pPr>
        <w:spacing w:after="0"/>
        <w:ind w:left="0"/>
        <w:jc w:val="both"/>
      </w:pPr>
      <w:r>
        <w:rPr>
          <w:rFonts w:ascii="Times New Roman"/>
          <w:b w:val="false"/>
          <w:i w:val="false"/>
          <w:color w:val="000000"/>
          <w:sz w:val="28"/>
        </w:rPr>
        <w:t>Индекс: ФС_КА</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Кім ұсынады: Қазақстан Республикасының екінші деңгейдегі банкі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есепті айдан кейінгі айдың жетінші жұмыс</w:t>
      </w:r>
      <w:r>
        <w:br/>
      </w: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894"/>
        <w:gridCol w:w="1319"/>
        <w:gridCol w:w="2182"/>
        <w:gridCol w:w="1978"/>
      </w:tblGrid>
      <w:tr>
        <w:trPr>
          <w:trHeight w:val="285"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(корреспонденттік шоттарды қоса алғанда),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 операцияларының жекелеген түрлерін жүзеге асыратын ұйымдарға берілген қарыздар, оның ішінде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берілген қарыздар,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сатып алуға, құрылысын салуға берілген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жылжымайтын мүлікті сатып алуға, құрылысын салуға берілген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сатып алуға, құрылысын салуға берілген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жылжымайтын мүлікті сатып алуға, құрылысын салуға берілген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берілген қарыздар,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мақсаттарға,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сатып алуға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тұрғын жылжымайтын мүлікті сатып алуға және құрылысын салуға (ипотекалық тұрғын үй қарыздарын қоспағанда)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карталар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еместеріне,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мақсаттарға,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сатып алуға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тұрғын жылжымайтын мүлік сатып алуға және құрылысын салуға (ипотекалық тұрғын үй қарыздарын қоспағанда)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карталар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 шағын және орташа кәсіпкерлік субъектілеріне берілген қарыздар,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мүлікті сатып алуға, құрылысын салуға берілген қарыздар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жылжымайтын мүлікті сатып алуға, құрылысын салуға берілген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тұрғын жылжымайтын мүлік сатып алуға және құрылысын салуға (ипотекалық тұрғын үй қарыздарын қоспағанда)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Біртекті қарыздар портфелі,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орташа кәсіпкерлік субъектілері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сомасы (шартта белгіленген) 100 000 000 (бір жүз миллион) теңгеден астамын құрайтын біртекті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тиісті валютада табысы жоқ қарыз алушыларға шетел валютасында берілген қарыздар (біртекті кредиттер портфеліне енгізілген кредиттерді қоспағанда)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еместерімен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инвестициялар (реттелген борышқа инвестицияларды қоспағанда),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еместерінің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еместерінің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оның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еместерінің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 уәкілетті органның секьюритилендірудің шектеулі тәсілін қолдануға жазбаша растауы жоқ секьюритиленген активтер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және жіктелген активтердің жиынтығы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жіктелген активтер мен шартты міндеттемелердің жиынтығы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40"/>
        <w:gridCol w:w="1037"/>
        <w:gridCol w:w="713"/>
        <w:gridCol w:w="1219"/>
        <w:gridCol w:w="776"/>
        <w:gridCol w:w="785"/>
        <w:gridCol w:w="1002"/>
        <w:gridCol w:w="1204"/>
        <w:gridCol w:w="784"/>
        <w:gridCol w:w="785"/>
        <w:gridCol w:w="991"/>
        <w:gridCol w:w="715"/>
        <w:gridCol w:w="716"/>
        <w:gridCol w:w="826"/>
      </w:tblGrid>
      <w:tr>
        <w:trPr>
          <w:trHeight w:val="30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күмәнділер</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күмәнділер</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күмәнділер</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4-санаттағы күмәнділер</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5-санаттағы күмәнділер</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3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3868"/>
        <w:gridCol w:w="3289"/>
        <w:gridCol w:w="1491"/>
        <w:gridCol w:w="1799"/>
        <w:gridCol w:w="1906"/>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8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117" w:id="45"/>
    <w:p>
      <w:pPr>
        <w:spacing w:after="0"/>
        <w:ind w:left="0"/>
        <w:jc w:val="both"/>
      </w:pPr>
      <w:r>
        <w:rPr>
          <w:rFonts w:ascii="Times New Roman"/>
          <w:b w:val="false"/>
          <w:i w:val="false"/>
          <w:color w:val="000000"/>
          <w:sz w:val="28"/>
        </w:rPr>
        <w:t xml:space="preserve">
«Стандартты және     </w:t>
      </w:r>
      <w:r>
        <w:br/>
      </w:r>
      <w:r>
        <w:rPr>
          <w:rFonts w:ascii="Times New Roman"/>
          <w:b w:val="false"/>
          <w:i w:val="false"/>
          <w:color w:val="000000"/>
          <w:sz w:val="28"/>
        </w:rPr>
        <w:t xml:space="preserve">
жіктелген активтер мен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туралы есеп» әкімшілік  </w:t>
      </w:r>
      <w:r>
        <w:br/>
      </w:r>
      <w:r>
        <w:rPr>
          <w:rFonts w:ascii="Times New Roman"/>
          <w:b w:val="false"/>
          <w:i w:val="false"/>
          <w:color w:val="000000"/>
          <w:sz w:val="28"/>
        </w:rPr>
        <w:t>
деректер жинауға арналған</w:t>
      </w:r>
      <w:r>
        <w:br/>
      </w:r>
      <w:r>
        <w:rPr>
          <w:rFonts w:ascii="Times New Roman"/>
          <w:b w:val="false"/>
          <w:i w:val="false"/>
          <w:color w:val="000000"/>
          <w:sz w:val="28"/>
        </w:rPr>
        <w:t xml:space="preserve">
нысанына қосымша     </w:t>
      </w:r>
    </w:p>
    <w:bookmarkEnd w:id="45"/>
    <w:bookmarkStart w:name="z118" w:id="4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Стандартты және жіктелген активтер мен шартты міндеттемелер туралы есеп</w:t>
      </w:r>
    </w:p>
    <w:bookmarkEnd w:id="46"/>
    <w:bookmarkStart w:name="z119" w:id="47"/>
    <w:p>
      <w:pPr>
        <w:spacing w:after="0"/>
        <w:ind w:left="0"/>
        <w:jc w:val="left"/>
      </w:pPr>
      <w:r>
        <w:rPr>
          <w:rFonts w:ascii="Times New Roman"/>
          <w:b/>
          <w:i w:val="false"/>
          <w:color w:val="000000"/>
        </w:rPr>
        <w:t xml:space="preserve"> 
1. Жалпы ережелер</w:t>
      </w:r>
    </w:p>
    <w:bookmarkEnd w:id="47"/>
    <w:bookmarkStart w:name="z120" w:id="48"/>
    <w:p>
      <w:pPr>
        <w:spacing w:after="0"/>
        <w:ind w:left="0"/>
        <w:jc w:val="both"/>
      </w:pPr>
      <w:r>
        <w:rPr>
          <w:rFonts w:ascii="Times New Roman"/>
          <w:b w:val="false"/>
          <w:i w:val="false"/>
          <w:color w:val="000000"/>
          <w:sz w:val="28"/>
        </w:rPr>
        <w:t>
      1. Осы түсіндірме (бұдан әрі – Түсіндірме) «Стандартты және жіктелген активтер мен шартты міндеттемелер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толтырылады. </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8"/>
    <w:bookmarkStart w:name="z124" w:id="49"/>
    <w:p>
      <w:pPr>
        <w:spacing w:after="0"/>
        <w:ind w:left="0"/>
        <w:jc w:val="left"/>
      </w:pPr>
      <w:r>
        <w:rPr>
          <w:rFonts w:ascii="Times New Roman"/>
          <w:b/>
          <w:i w:val="false"/>
          <w:color w:val="000000"/>
        </w:rPr>
        <w:t xml:space="preserve"> 
2. Нысанды толтыру бойынша түсіндірме</w:t>
      </w:r>
    </w:p>
    <w:bookmarkEnd w:id="49"/>
    <w:bookmarkStart w:name="z125" w:id="50"/>
    <w:p>
      <w:pPr>
        <w:spacing w:after="0"/>
        <w:ind w:left="0"/>
        <w:jc w:val="both"/>
      </w:pPr>
      <w:r>
        <w:rPr>
          <w:rFonts w:ascii="Times New Roman"/>
          <w:b w:val="false"/>
          <w:i w:val="false"/>
          <w:color w:val="000000"/>
          <w:sz w:val="28"/>
        </w:rPr>
        <w:t>
      5. Нысанда банктің теңгедегі және шетел валютасындағы жіктелуге жататын активтері мен шартты міндеттемелері туралы ақпарат, оның ішінде резиденттік белгісі бойынша ақпарат қамтылады.</w:t>
      </w:r>
      <w:r>
        <w:br/>
      </w:r>
      <w:r>
        <w:rPr>
          <w:rFonts w:ascii="Times New Roman"/>
          <w:b w:val="false"/>
          <w:i w:val="false"/>
          <w:color w:val="000000"/>
          <w:sz w:val="28"/>
        </w:rPr>
        <w:t>
</w:t>
      </w:r>
      <w:r>
        <w:rPr>
          <w:rFonts w:ascii="Times New Roman"/>
          <w:b w:val="false"/>
          <w:i w:val="false"/>
          <w:color w:val="000000"/>
          <w:sz w:val="28"/>
        </w:rPr>
        <w:t>
      6. Нысанда мерзімі өткен берешек шоттарына шығарылған активтерді (есептелген сыйақы бойынша мерзімі өткен берешекті қоспағанда) қоса алғанда, активтердің негізгі борышы бойынша қалдығы көрсетіледі.</w:t>
      </w:r>
      <w:r>
        <w:br/>
      </w:r>
      <w:r>
        <w:rPr>
          <w:rFonts w:ascii="Times New Roman"/>
          <w:b w:val="false"/>
          <w:i w:val="false"/>
          <w:color w:val="000000"/>
          <w:sz w:val="28"/>
        </w:rPr>
        <w:t>
</w:t>
      </w:r>
      <w:r>
        <w:rPr>
          <w:rFonts w:ascii="Times New Roman"/>
          <w:b w:val="false"/>
          <w:i w:val="false"/>
          <w:color w:val="000000"/>
          <w:sz w:val="28"/>
        </w:rPr>
        <w:t>
      7. 3, 6, 9, 12, 15, 18, 21 және 24-бағандарында, Түсіндірменің 11-тармағына сәйкес жіктеу санатына жатқызылған, 1, 4, 7, 10, 13, 16, 19 және 22-бағандарында көрсетілген активтер бойынша халықаралық қаржылық есептілік стандарттарына сәйкес қалыптастырылған резервтер (провизиялар) сомасы көрсетіледі. Резервтер (провизиялар) сомасы абсолюттік мәнде және плюс белгісімен көрсетіледі.</w:t>
      </w:r>
      <w:r>
        <w:br/>
      </w:r>
      <w:r>
        <w:rPr>
          <w:rFonts w:ascii="Times New Roman"/>
          <w:b w:val="false"/>
          <w:i w:val="false"/>
          <w:color w:val="000000"/>
          <w:sz w:val="28"/>
        </w:rPr>
        <w:t>
</w:t>
      </w:r>
      <w:r>
        <w:rPr>
          <w:rFonts w:ascii="Times New Roman"/>
          <w:b w:val="false"/>
          <w:i w:val="false"/>
          <w:color w:val="000000"/>
          <w:sz w:val="28"/>
        </w:rPr>
        <w:t>
      8. 3-жолда анықтамалық түрде халықаралық қаржылық есептілік стандарттарына сәйкес біртекті қарыздар портфеліне енгізілген қарыздар көрсетіледі.</w:t>
      </w:r>
      <w:r>
        <w:br/>
      </w:r>
      <w:r>
        <w:rPr>
          <w:rFonts w:ascii="Times New Roman"/>
          <w:b w:val="false"/>
          <w:i w:val="false"/>
          <w:color w:val="000000"/>
          <w:sz w:val="28"/>
        </w:rPr>
        <w:t>
</w:t>
      </w:r>
      <w:r>
        <w:rPr>
          <w:rFonts w:ascii="Times New Roman"/>
          <w:b w:val="false"/>
          <w:i w:val="false"/>
          <w:color w:val="000000"/>
          <w:sz w:val="28"/>
        </w:rPr>
        <w:t>
      9. Егер біртекті қарыздар портфеліне кіретін қарыз бойынша негізгі борыштың қалдығы тәуекелдерді бағалау күніне 100 000 000 (бір жүз миллион) теңгеден артық немесе осы соманың шетел валютасындағы баламасын құрайтын болса, осы қарыздың жіктеу санаты қосымша Түсіндірмелердің 11-тармағына сәйкес жеке негізде айқындалады және 4-жолда көрсетіледі.</w:t>
      </w:r>
      <w:r>
        <w:br/>
      </w:r>
      <w:r>
        <w:rPr>
          <w:rFonts w:ascii="Times New Roman"/>
          <w:b w:val="false"/>
          <w:i w:val="false"/>
          <w:color w:val="000000"/>
          <w:sz w:val="28"/>
        </w:rPr>
        <w:t>
</w:t>
      </w:r>
      <w:r>
        <w:rPr>
          <w:rFonts w:ascii="Times New Roman"/>
          <w:b w:val="false"/>
          <w:i w:val="false"/>
          <w:color w:val="000000"/>
          <w:sz w:val="28"/>
        </w:rPr>
        <w:t>
      10. Есептілікті толтыру мақсатында активтер мен шартты міндеттемелерді жіктеудің мынадай тәртібі қолданылады.</w:t>
      </w:r>
      <w:r>
        <w:br/>
      </w:r>
      <w:r>
        <w:rPr>
          <w:rFonts w:ascii="Times New Roman"/>
          <w:b w:val="false"/>
          <w:i w:val="false"/>
          <w:color w:val="000000"/>
          <w:sz w:val="28"/>
        </w:rPr>
        <w:t>
      Жіктеуге активтер – барлық жеке және заңды тұлғаларға, оның ішінде банктерге қойылатын талаптар, сондай-ақ Қазақстан Республикасының Үкіметіне, Қазақстан Республикасының Ұлттық Банкіне қойылатын талаптарды және салықтар мен бюджетке төленетін міндетті басқа да төлемдер бойынша есеп айырысуды қоспағанда, шартты міндеттемелер жатады.</w:t>
      </w:r>
      <w:r>
        <w:br/>
      </w:r>
      <w:r>
        <w:rPr>
          <w:rFonts w:ascii="Times New Roman"/>
          <w:b w:val="false"/>
          <w:i w:val="false"/>
          <w:color w:val="000000"/>
          <w:sz w:val="28"/>
        </w:rPr>
        <w:t>
      Банк клиент үшін үшінші тұлғалардың пайдасына қабылдаған және клиентті тәуекелдерге апаратын, шарт талаптарынан туындайтын, банктің бухгалтерлік есебінің тиісті шоттарында көрсетілген ақша түрінде 100 пайыздық өтеуі бар шартты міндеттемелер жіктеуге жатпайды.</w:t>
      </w:r>
      <w:r>
        <w:br/>
      </w:r>
      <w:r>
        <w:rPr>
          <w:rFonts w:ascii="Times New Roman"/>
          <w:b w:val="false"/>
          <w:i w:val="false"/>
          <w:color w:val="000000"/>
          <w:sz w:val="28"/>
        </w:rPr>
        <w:t>
      Активтер мен шартты міндеттемелер стандартты және жіктелген болып бөлінеді.</w:t>
      </w:r>
      <w:r>
        <w:br/>
      </w:r>
      <w:r>
        <w:rPr>
          <w:rFonts w:ascii="Times New Roman"/>
          <w:b w:val="false"/>
          <w:i w:val="false"/>
          <w:color w:val="000000"/>
          <w:sz w:val="28"/>
        </w:rPr>
        <w:t>
      Жіктелген актив шарт талаптарына сәйкес талабы орындалмайтын не ол бойынша талап толық көлемде орындалмайтын немесе мүлдем орындалмайтын белгісі бар активті білдіреді.</w:t>
      </w:r>
      <w:r>
        <w:br/>
      </w:r>
      <w:r>
        <w:rPr>
          <w:rFonts w:ascii="Times New Roman"/>
          <w:b w:val="false"/>
          <w:i w:val="false"/>
          <w:color w:val="000000"/>
          <w:sz w:val="28"/>
        </w:rPr>
        <w:t>
      Жіктелген шартты міндеттеме банктің өз міндеттемесін орындауы ықтималы бар шартты міндеттемені білдіреді.</w:t>
      </w:r>
      <w:r>
        <w:br/>
      </w:r>
      <w:r>
        <w:rPr>
          <w:rFonts w:ascii="Times New Roman"/>
          <w:b w:val="false"/>
          <w:i w:val="false"/>
          <w:color w:val="000000"/>
          <w:sz w:val="28"/>
        </w:rPr>
        <w:t>
      Жіктелгендерге жатпайтын актив пен шартты міндеттеме стандартты болып табылады.</w:t>
      </w:r>
      <w:r>
        <w:br/>
      </w:r>
      <w:r>
        <w:rPr>
          <w:rFonts w:ascii="Times New Roman"/>
          <w:b w:val="false"/>
          <w:i w:val="false"/>
          <w:color w:val="000000"/>
          <w:sz w:val="28"/>
        </w:rPr>
        <w:t>
      Жіктелген активтер мен шартты міндеттемелер мынадай санаттарға бөлінеді:</w:t>
      </w:r>
      <w:r>
        <w:br/>
      </w:r>
      <w:r>
        <w:rPr>
          <w:rFonts w:ascii="Times New Roman"/>
          <w:b w:val="false"/>
          <w:i w:val="false"/>
          <w:color w:val="000000"/>
          <w:sz w:val="28"/>
        </w:rPr>
        <w:t>
</w:t>
      </w:r>
      <w:r>
        <w:rPr>
          <w:rFonts w:ascii="Times New Roman"/>
          <w:b w:val="false"/>
          <w:i w:val="false"/>
          <w:color w:val="000000"/>
          <w:sz w:val="28"/>
        </w:rPr>
        <w:t>
      1) күмәнді;</w:t>
      </w:r>
      <w:r>
        <w:br/>
      </w:r>
      <w:r>
        <w:rPr>
          <w:rFonts w:ascii="Times New Roman"/>
          <w:b w:val="false"/>
          <w:i w:val="false"/>
          <w:color w:val="000000"/>
          <w:sz w:val="28"/>
        </w:rPr>
        <w:t>
</w:t>
      </w:r>
      <w:r>
        <w:rPr>
          <w:rFonts w:ascii="Times New Roman"/>
          <w:b w:val="false"/>
          <w:i w:val="false"/>
          <w:color w:val="000000"/>
          <w:sz w:val="28"/>
        </w:rPr>
        <w:t>
      2) үмітсіз.</w:t>
      </w:r>
      <w:r>
        <w:br/>
      </w:r>
      <w:r>
        <w:rPr>
          <w:rFonts w:ascii="Times New Roman"/>
          <w:b w:val="false"/>
          <w:i w:val="false"/>
          <w:color w:val="000000"/>
          <w:sz w:val="28"/>
        </w:rPr>
        <w:t>
      Банктерге қойылатын талапты, банк операцияларының жекелеген түрлерін жүзеге асыратын ұйымдарға, заңды және жеке тұлғаларға берілген қарыздар бойынша, банкте уәкілетті органның секьюритилендірудің шектеулі тәсілін қолдануға жазбаша растауы жоқ секьюритиленген активтер бойынша талапты, дебиторлық берешекті және шартты міндеттемелерді жіктеу Түсіндірмелердің 11-тармағына сәйкес жүзеге асырылады.</w:t>
      </w:r>
      <w:r>
        <w:br/>
      </w:r>
      <w:r>
        <w:rPr>
          <w:rFonts w:ascii="Times New Roman"/>
          <w:b w:val="false"/>
          <w:i w:val="false"/>
          <w:color w:val="000000"/>
          <w:sz w:val="28"/>
        </w:rPr>
        <w:t>
      Біртекті қарыздар портфеліне енгізілген қарыздарды, заңды тұлғаның акцияларына (жарғылық капиталына қатысу үлесіне) банк инвестицияларын (салымдарын) және банктің портфеліндегі бағалы қағаздарды жіктеу Түсіндірменің 12-тармағының 3-кестесінде белгіленген талаптарға сәйкес жүзеге асырылады.</w:t>
      </w:r>
      <w:r>
        <w:br/>
      </w:r>
      <w:r>
        <w:rPr>
          <w:rFonts w:ascii="Times New Roman"/>
          <w:b w:val="false"/>
          <w:i w:val="false"/>
          <w:color w:val="000000"/>
          <w:sz w:val="28"/>
        </w:rPr>
        <w:t>
      Егер банктің сол бір тұлғаға бірнеше талабы (қарызды, дебиторлық берешекті, шартты міндеттемелерді қоса алғанда) болса, онда осындай талаптар осы тұлғаға қойылатын талаптардың бірі бойынша ең төменгі сападағы жіктеу санатына сәйкес жіктеледі.</w:t>
      </w:r>
      <w:r>
        <w:br/>
      </w:r>
      <w:r>
        <w:rPr>
          <w:rFonts w:ascii="Times New Roman"/>
          <w:b w:val="false"/>
          <w:i w:val="false"/>
          <w:color w:val="000000"/>
          <w:sz w:val="28"/>
        </w:rPr>
        <w:t xml:space="preserve">
      Егер жіктелетін актив, шартты міндеттеме екі жіктеу санатының арасында болса, онда осы актив, шартты міндеттеме төменгі санатқа жатқызылуы тиіс. </w:t>
      </w:r>
      <w:r>
        <w:br/>
      </w:r>
      <w:r>
        <w:rPr>
          <w:rFonts w:ascii="Times New Roman"/>
          <w:b w:val="false"/>
          <w:i w:val="false"/>
          <w:color w:val="000000"/>
          <w:sz w:val="28"/>
        </w:rPr>
        <w:t>
</w:t>
      </w:r>
      <w:r>
        <w:rPr>
          <w:rFonts w:ascii="Times New Roman"/>
          <w:b w:val="false"/>
          <w:i w:val="false"/>
          <w:color w:val="000000"/>
          <w:sz w:val="28"/>
        </w:rPr>
        <w:t>
      11.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тәуекел деңгейіне қарай жіктеу санатын айқындау Түсіндірмелердің 1-кестесіне сәйкес жүзеге асырылады.</w:t>
      </w:r>
      <w:r>
        <w:br/>
      </w:r>
      <w:r>
        <w:rPr>
          <w:rFonts w:ascii="Times New Roman"/>
          <w:b w:val="false"/>
          <w:i w:val="false"/>
          <w:color w:val="000000"/>
          <w:sz w:val="28"/>
        </w:rPr>
        <w:t>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тәуекел деңгейін айқындау Түсіндірменің 2-кестесіне сәйкес жүзеге асырылады.</w:t>
      </w:r>
      <w:r>
        <w:br/>
      </w:r>
      <w:r>
        <w:rPr>
          <w:rFonts w:ascii="Times New Roman"/>
          <w:b w:val="false"/>
          <w:i w:val="false"/>
          <w:color w:val="000000"/>
          <w:sz w:val="28"/>
        </w:rPr>
        <w:t>
      Қарыз алушының (борышкердің, тең қарыз алушының) қаржылық ахуалын бағалау критерийлері Түсіндірменің 2-1, 2-2, 2-3-кестелерінде белгіленген.</w:t>
      </w:r>
      <w:r>
        <w:br/>
      </w:r>
      <w:r>
        <w:rPr>
          <w:rFonts w:ascii="Times New Roman"/>
          <w:b w:val="false"/>
          <w:i w:val="false"/>
          <w:color w:val="000000"/>
          <w:sz w:val="28"/>
        </w:rPr>
        <w:t>
      1-кесте.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жіктеу санаты.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7"/>
        <w:gridCol w:w="7693"/>
      </w:tblGrid>
      <w:tr>
        <w:trPr>
          <w:trHeight w:val="165"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(шартты міндеттеменің) рейтингісін анықтау үшін баллдар саны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 санаты </w:t>
            </w:r>
          </w:p>
        </w:tc>
      </w:tr>
      <w:tr>
        <w:trPr>
          <w:trHeight w:val="45"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 (қоса алғанда)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165" w:hRule="atLeast"/>
        </w:trPr>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 (қоса алғанда)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1-санаттағы күмәнді </w:t>
            </w:r>
          </w:p>
        </w:tc>
      </w:tr>
      <w:tr>
        <w:trPr>
          <w:trHeight w:val="165"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күмәнді</w:t>
            </w:r>
          </w:p>
        </w:tc>
      </w:tr>
      <w:tr>
        <w:trPr>
          <w:trHeight w:val="165" w:hRule="atLeast"/>
        </w:trPr>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 (қоса алғанда)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күмәнді</w:t>
            </w:r>
          </w:p>
        </w:tc>
      </w:tr>
      <w:tr>
        <w:trPr>
          <w:trHeight w:val="165"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4-санаттағы күмәнді</w:t>
            </w:r>
          </w:p>
        </w:tc>
      </w:tr>
      <w:tr>
        <w:trPr>
          <w:trHeight w:val="165"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дейін (қоса алғанда)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5-санаттағы күмәнді</w:t>
            </w:r>
          </w:p>
        </w:tc>
      </w:tr>
      <w:tr>
        <w:trPr>
          <w:trHeight w:val="165"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және одан көп</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r>
    </w:tbl>
    <w:p>
      <w:pPr>
        <w:spacing w:after="0"/>
        <w:ind w:left="0"/>
        <w:jc w:val="both"/>
      </w:pPr>
      <w:r>
        <w:rPr>
          <w:rFonts w:ascii="Times New Roman"/>
          <w:b w:val="false"/>
          <w:i w:val="false"/>
          <w:color w:val="000000"/>
          <w:sz w:val="28"/>
        </w:rPr>
        <w:t>      Түсіндірменің 1-кестесіне сәйкес айқындалған, тиісті валюталық табысы, еңбекақысы жоқ және (немесе) валюталық тәуекелдері қарыз алушы тарапынан тиісті хеджирлеу құралдарымен өтелмеген қарыз алушыларға шетел валютасында берілген кредиттердің, сондай-ақ талаптары қарыз алушы үшін валюталық тәуекелінің болуын көздейтін кредиттердің жіктеу санаты (біртекті кредиттердің портфельдеріне енгізілген кредиттерді қоспағанда) «3-санаттағы күмәнді» санатынан жоғары болмауы тиіс.</w:t>
      </w:r>
      <w:r>
        <w:br/>
      </w:r>
      <w:r>
        <w:rPr>
          <w:rFonts w:ascii="Times New Roman"/>
          <w:b w:val="false"/>
          <w:i w:val="false"/>
          <w:color w:val="000000"/>
          <w:sz w:val="28"/>
        </w:rPr>
        <w:t>
      2-кесте.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дебиторлық берешек және шартты міндеттемелер бойынша жіктеу санатын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962"/>
        <w:gridCol w:w="2804"/>
        <w:gridCol w:w="2944"/>
        <w:gridCol w:w="3085"/>
        <w:gridCol w:w="2104"/>
      </w:tblGrid>
      <w:tr>
        <w:trPr>
          <w:trHeight w:val="25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(инвестициялық қарыздарды және олармен байланысты шартты міндеттемелерді, сондай-ақ ипотекалық тұрғын үй қарыздарын қоспағанда), дебиторлық берешек және шартты міндеттемелер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қарыздар және олармен байланысты шартты міндеттемелер бойынша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қарыздары бойынша</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Жіктелетін актив бойынша кез келген төлемді өтеу мерзімін өткізіп алу</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 мерзімін өткізіп алудың болмауы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ағымдағы күнге дейін төлем мерзімі өткізілген және төлемдерді төлеу мерзімі басталмаған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дейін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дейін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дейін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мақсатсыз пайдаланудың үлесі, пайызбен</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пайызға дейін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пайыздан жоғары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пайыздан жоғары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пайыздан жоғары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*Айналым капиталына қарыздар (яғни ұзақ мерзімді активтер (инвестициялар мен негізгі құрал-жабдықтар) шегерілген активтерден аспайтын мөлшерде ұйымның ағымдағы қызметін қаржыландыруға арналған қарыздар), дебиторлық берешек, шартты міндеттемелер бойынша тәуекел деңгейі осы кестенің 1 және 2-жолдарында көзделген критерийлердің негізінде айқындалады.</w:t>
      </w:r>
      <w:r>
        <w:br/>
      </w:r>
      <w:r>
        <w:rPr>
          <w:rFonts w:ascii="Times New Roman"/>
          <w:b w:val="false"/>
          <w:i w:val="false"/>
          <w:color w:val="000000"/>
          <w:sz w:val="28"/>
        </w:rPr>
        <w:t>
      2-1-кесте. Қарыз алушы (борышкер, тең қарыз алушы) банктің, қарыз алушы (борышкер, тең қарыз алушы) банк операцияларының жекелеген түрлерін жүзеге асыратын ұйымның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579"/>
        <w:gridCol w:w="4997"/>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ахуалының бағасы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(борышкер, тең қарыз алушы) – банк</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(борышкер, тең қарыз алушы) – банк операцияларының жекелеген түрлерін жүзеге асыратын ұйым (бұдан әрі – банк операцияларының жекелеген түрлерін жүзеге асыратын ұйым)</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Банктің/банк операцияларының жекелеген түрлерін жүзеге асыратын ұйымның қаржылық ахуалы орнықты, қаржы нарықтарында тұрақты беделі бар. Банк/банк операцияларының жекелеген түрлерін жүзеге асыратын ұйым қорландыру көздеріне еркін қол жеткізе алады.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қабілетті. Банк/банк операцияларының жекелеген түрлерін жүзеге асыратын ұйым банктің капиталдануына кері әсерін тигізетін сот процесстеріне қатыспайды.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табылады және сәйкес келеді. Банк/банк операцияларының жекелеген түрлерін жүзеге асыратын ұйым төлеуге қабілетті; жүйелі 12 айдың ішінде уәкілетті орган белгілеген барлық пруденциялық нормативтерді орындайды, активтердің және шартты міндеттемелердің сапасы жеткілікті деңгейде.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жағымды;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жалпы қабылданған нормалар шегінде;</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Банктің/банк операцияларының жекелеген түрлерін жүзеге асыратын ұйымның қаржылық ахуалы көптеген жағдайларда орнықты. Банктің/банк операцияларының жекелеген түрлерін жүзеге асыратын ұйымның қорландыру көздеріне қол жетімділігі бар. Банк/банк операцияларының жекелеген түрлерін жүзеге асыратын ұйым көптеген жағдайда нарықтағы құбылмалылықты қоса алғанда, ішкі және сыртқы факторлардың қандай болса да жағымсыз әсерін дербес еңсеруге қабілетті. Банк/банк операцияларының жекелеген түрлерін жүзеге асыратын ұйым банктің капиталдануына кері әсерін тигізетін сот процесстеріне қатыспайды.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табылады және сәйкес келеді. Банктің/банк операцияларының жекелеген түрлерін жүзеге асыратын ұйымның кейбір кемшіліктері болады, бірақ олар соншалықты маңызды емес және банктің/банк операцияларының жекелеген түрлерін жүзеге асыратын ұйымның басшылығы оларды жоюға қабілетті. Банк/банк операцияларының жекелеген түрлерін жүзеге асыратын ұйым төлеуге қабілетті; жүйелі 12 айдың ішінде уәкілетті орган белгілеген барлық пруденциялық нормативтерді орындайды, активтердің және шартты міндеттемелердің сапасы жеткілікті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көбі жеткілікті деңгейде.</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көбі жеткілікті деңгейде.</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қанағаттанарлықсыз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Банктің/банк операцияларының жекелеген түрлерін жүзеге асыратын ұйымның қаржылық ахуалы тұрақсыз. Банктің/банк операцияларының жекелеген түрлерін жүзеге асыратын ұйымның қорландыру көздеріне қол жетімділігі жүйелі емес. Банк/банк операцияларының жекелеген түрлерін жүзеге асыратын ұйым көптеген жағдайда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Банктің/банк операцияларының жекелеген түрлерін жүзеге асыратын ұйымның кейбір кемшіліктері болады, оларды банк/банк операцияларының жекелеген түрлерін жүзеге асыратын ұйым дербес жоюға қабілетсіз. Банк/банк операцияларының жекелеген түрлерін жүзеге асыратын ұйым төлеуге қабілетті бола бермейді; жүйелі 12 айдың ішінде уәкілетті орган белгілеген пруденциялық нормативтерді әлсін-әлсін бұзады, активтердің және шартты міндеттемелердің сапасының нашарлауы байқалады.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жағымсыз.</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жағымсыз.</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тұрақсыз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Банктің/банк операцияларының жекелеген түрлерін жүзеге асыратын ұйымның қаржылық ахуалы тұрақсыз. Банктің/банк операцияларының жекелеген түрлерін жүзеге асыратын ұйымның қорландыру көздеріне қол жетімділігі жүйелі емес.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Банктің/банк операцияларының жекелеген түрлерін жүзеге асыратын ұйымның кемшіліктері бар, оларды банк/банк операцияларының жекелеген түрлерін жүзеге асыратын ұйым дербес жоюға қабілетсіз. Банк/банк операцияларының жекелеген түрлерін жүзеге асыратын ұйым төлеуге қабілетсіз; жүйелі 12 айдың ішінде уәкілетті орган белгілеген пруденциялық нормативтерді әлсін-әлсін бұзады, активтердің және шартты міндеттемелердің сапасының күрт нашарлауы байқалады.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жағымсыз.</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жағымсыз.</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өте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Банктің/банк операцияларының жекелеген түрлерін жүзеге асыратын ұйымның қаржылық ахуалы жүйелі 12 айдың ішінде нашарлады және/немесе банк/банк операцияларының жекелеген түрлерін жүзеге асыратын ұйым консервациялау режимін/ қайта құрылымдау немесе тарату процесін өтуде. Банктің/банк операцияларының жекелеген түрлерін жүзеге асыратын ұйымның қорландыру көздеріне қол жетімділігі жоқ.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Банк/банк операцияларының жекелеген түрлерін жүзеге асыратын ұйым төлеуге қабілетсіз; жүйелі 12 айдың ішінде уәкілетті орган белгілеген пруденциялық нормативтерді үнемі бұзады, активтердің және шартты міндеттемелердің сапасының нашарлауы байқалады.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теріс.</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теріс.</w:t>
            </w:r>
          </w:p>
        </w:tc>
      </w:tr>
    </w:tbl>
    <w:p>
      <w:pPr>
        <w:spacing w:after="0"/>
        <w:ind w:left="0"/>
        <w:jc w:val="both"/>
      </w:pPr>
      <w:r>
        <w:rPr>
          <w:rFonts w:ascii="Times New Roman"/>
          <w:b w:val="false"/>
          <w:i w:val="false"/>
          <w:color w:val="000000"/>
          <w:sz w:val="28"/>
        </w:rPr>
        <w:t>      2-2-кесте</w:t>
      </w:r>
      <w:r>
        <w:rPr>
          <w:rFonts w:ascii="Times New Roman"/>
          <w:b w:val="false"/>
          <w:i/>
          <w:color w:val="000000"/>
          <w:sz w:val="28"/>
        </w:rPr>
        <w:t>.</w:t>
      </w:r>
      <w:r>
        <w:rPr>
          <w:rFonts w:ascii="Times New Roman"/>
          <w:b w:val="false"/>
          <w:i w:val="false"/>
          <w:color w:val="000000"/>
          <w:sz w:val="28"/>
        </w:rPr>
        <w:t xml:space="preserve"> Қарыз алушы (борышкер, тең қарыз алушы) – заңды тұлғаның, кәсіпкерлік қызметті жүзеге асыратын жеке тұлғаның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579"/>
        <w:gridCol w:w="4997"/>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ахуалдың бағасы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(борышкер, тең қарыз алушы) – заңды тұлға, кәсіпкерлік қызметті жүзеге асыратын жеке тұлға</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(борышкер, тең қарыз алушы) инвестициялық қарыздарды және олармен байланысты шартты міндеттемелерді жіктеу кезінде </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(борышкердің, тең қарыз алушының) қаржылық ахуалы орнықты; қарыз алушы (борышкер, тең қарыз алушы) төлеуге қабілетті; ақша ағындары борышқа қызмет көрсетуге мүмкіндік береді; нарықтық жағдайлар бизнесінің дамуына қолайлы, нарықтағы бәсекелестік позициялары жақсы; ресурстарға және капитал нарығында еркін қол жеткізе алады, жеткізушілердің шектеулі санына тәуелді емес, шарттың қолданыста болу мерзімі ішінде қарыз алушының (борышкердің, тең қарыз алушының) қаржылық ахуалын айтарлықтай нашарлауына әкелетін сыртқы және ішкі факторлар анықталмаған; қарыз алушының (борышкердің, тең қарыз алушының) өз міндеттемесі бойынша банкпен есеп айырысу мүмкіндігі күмән туғызбайды; қарыз алушының (борышкердің, тең қарыз алушының) активтері мен міндеттемелерін мерзімдері бойынша салыстыруға келеді; қарыз алушының (борышкердің, тең қарыз алушының) жағымды кредиттік тарихы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мәні жағымды;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әдістемеге сәйкес есептелген коэффициенттердің мәндері жалпы қабылданған нормалар шегінде;</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санаттағы қарыз алушының (борышкердің, тең қарыз алушының) қаржылық ахуалы «тұрақты» санатының сипаттамасына жақын, бірақ оны осы деңгейде ұзақ уақыт бойы ұстап тұру ықтималы төмен; динамикада ақша ағындарының шамалы азайғаны байқалады, ағындар борыштың негізгі бөлігін өтеуге мүмкіндік береді; қарыз алушы (борышкер, тең қарыз алушы) өзінің қаржылық ахуалын жақсарту үшін шаралар қабылдайды; тауарлар мен қызметтерді жеткізушілердің және қарыз алушының (борышкердің, тең қарыз алушының) өнімін тұтынушылардың шоғырлануы тәуекелдері мейілінше аз; қосымша ресурстарға қол жеткізу мүмкіндігінің болуына байланысты қарыз алушының (борышкердің, тең қарыз алушының) банкпен өз міндеттемесі бойынша есептесу мүмкіндігі күмән туғызбайды.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деңгейінің төмендеуі байқалады;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берудің басынан бастап кірістерінің, төлем қабілеттілігінің, шығындарының деңгейі борышкердің бизнес- жоспарында көзделген деңгейде;</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қанағаттанарлықсыз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факторлардың бірінің болуына байланысты қарыз алушының (борышкердің, тең қарыз алушының) өз міндеттемелері бойынша банкпен есептесе алмауы ықтималы бар:</w:t>
            </w:r>
            <w:r>
              <w:br/>
            </w:r>
            <w:r>
              <w:rPr>
                <w:rFonts w:ascii="Times New Roman"/>
                <w:b w:val="false"/>
                <w:i w:val="false"/>
                <w:color w:val="000000"/>
                <w:sz w:val="20"/>
              </w:rPr>
              <w:t xml:space="preserve">
қарыз алушының (борышкердің, тең қарыз алушының) қаржылық ахуалының қалыпты және елеулі нашарлауының белгілері бар; өткен кезеңдегі шығындарының динамикадағы өсуі кем дегенде он екі ай құрайды; Әдістемеге сәйкес есептелген коэффициенттердің мәні жағымсыз, төлем қабілеттілік деңгейі төмен; қарыз қаражатына тәуелділігі жоғары; нарықтық үлесі төмендейді, қарыз алушы (борышкер, тең қарыз алушы) қаржылық ахуалын </w:t>
            </w:r>
            <w:r>
              <w:br/>
            </w:r>
            <w:r>
              <w:rPr>
                <w:rFonts w:ascii="Times New Roman"/>
                <w:b w:val="false"/>
                <w:i w:val="false"/>
                <w:color w:val="000000"/>
                <w:sz w:val="20"/>
              </w:rPr>
              <w:t>
тұрақтандыру үшін қабылдайтын шараларының тиімділігі сенімсіздік туғызады; қарыз алушының (борышкердің, тең қарыз алушының) қаржылық ахуалының нашарлауына байланысты бұрын берілген қарызды өтеу мақсатында қарыз алушыға (борышкерге, тең қарыз алушыға) қарыз беру;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қарыз алушының (борышкердің, тең қарыз алушының) қаржылық ахуалы «тұрақты» санатының сипаттамасына жақын, бірақ оны осы деңгейде ұзақ уақыт бойы ұстап тұру ықтималы төмен; кредит берудің басынан бастап кірістері, төлем қабілеттілігі және шығындары деңгейінің борышкердің бизнес-жоспарында көзделген деңгейден шамалы жағымсыз ауытқуы бар; динамикада ақша ағындарының шамалы азаюы байқалады, бұл ретте ағындар борыштың негізгі бөлігін өтеуге мүмкіндік береді; қарыз алушы (борышкер, тең қарыз алушы) өзінің қаржылық ахуалын жақсарту үшін шаралар қабылдайды; тауарлар мен қызметтерді жеткізушілердің және қарыз алушының (борышкердің, тең қарыз алушының) өнімін тұтынушылардың шоғырлануының ең төменгі тәуекелі бар;</w:t>
            </w:r>
            <w:r>
              <w:br/>
            </w:r>
            <w:r>
              <w:rPr>
                <w:rFonts w:ascii="Times New Roman"/>
                <w:b w:val="false"/>
                <w:i w:val="false"/>
                <w:color w:val="000000"/>
                <w:sz w:val="20"/>
              </w:rPr>
              <w:t xml:space="preserve">
қосымша ресурстарға қол жеткізу мүмкіндігінің болуына байланысты қарыз алушының (борышкердің, тең қарыз алушының) банкпен өз міндеттемесі бойынша есеп айырысу мүмкіндігі күмән туғызбайды;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(борышкерде,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w:t>
            </w:r>
            <w:r>
              <w:br/>
            </w:r>
            <w:r>
              <w:rPr>
                <w:rFonts w:ascii="Times New Roman"/>
                <w:b w:val="false"/>
                <w:i w:val="false"/>
                <w:color w:val="000000"/>
                <w:sz w:val="20"/>
              </w:rPr>
              <w:t xml:space="preserve">
қоса алғанда тоқсанына бір ретке дейін (және одан жиі) өтеу кестесі кезінде соңғы он екі ай ішінде, әр тоқсаннан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бір мерзімін ұзарту бар; </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тұрақсыз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қарыз алушының (борышкердің, тең қарыз алушының) қаржылық ахуалы «қанағаттанарлықсыз» санатының сипаттамасынан мынадай факторлардың бірімен ерекшеленеді:</w:t>
            </w:r>
            <w:r>
              <w:br/>
            </w:r>
            <w:r>
              <w:rPr>
                <w:rFonts w:ascii="Times New Roman"/>
                <w:b w:val="false"/>
                <w:i w:val="false"/>
                <w:color w:val="000000"/>
                <w:sz w:val="20"/>
              </w:rPr>
              <w:t>
қарыз алушы (борышкердің, тең қарыз алушының) Әдістемеде белгіленген барлық көрсеткіштерді бұзған; қарыз алушыға (борышкерге, тең қарыз алушыға) 1 жылдан аспайтын мерзімге санация жарияланған</w:t>
            </w: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факторлардың бірінің болуы салдарынан қарыз алушының (борышкердің, тең қарыз алушының) өз міндеттемелері бойынша банкпен есептесе алмау ықтималы бар:</w:t>
            </w:r>
            <w:r>
              <w:br/>
            </w:r>
            <w:r>
              <w:rPr>
                <w:rFonts w:ascii="Times New Roman"/>
                <w:b w:val="false"/>
                <w:i w:val="false"/>
                <w:color w:val="000000"/>
                <w:sz w:val="20"/>
              </w:rPr>
              <w:t>
қарыз алушының (борышкердің, тең қарыз алушының) қаржылық ахуалының қалыпты және елеулі нашарлауы белгілері бар; кредит берудің басынан бастап кірістері, төлем қабілеттілігі және шығындары деңгейінің борышкердің бизнес-жоспарында көзделген деңгейінен елеулі, жағымсыз ауытқулары бар және бизнес-жоспардың іске асырылуына әсерін тигізуі мүмкін; нарықтық үлесі төмендейді, қарыз алушы (борышкер, тең қарыз алушы) қаржылық ахуалын тұрақтандыру үшін қабылдайтын шараларының тиімділігі сенімсіздік туғызады; қарыз алушыға (борышкерге, тең қарыз алушыға) 1 жылдан аспайтын мерзімге санация жарияланған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(борышкерде,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w:t>
            </w:r>
            <w:r>
              <w:br/>
            </w: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әр тоқсаннан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екі мерзімін ұзарту бар;</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өте қиын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факторлардың бірінің болуына байланысты қарыз алушы (борышкер, тең қарыз алушы) өзінің міндеттемелері бойынша банкпен есеп айырыса алмайды:</w:t>
            </w:r>
            <w:r>
              <w:br/>
            </w:r>
            <w:r>
              <w:rPr>
                <w:rFonts w:ascii="Times New Roman"/>
                <w:b w:val="false"/>
                <w:i w:val="false"/>
                <w:color w:val="000000"/>
                <w:sz w:val="20"/>
              </w:rPr>
              <w:t>
қарыз алушы (борышкер, тең қарыз алушы) қызметін жүзеге асырмайды, оның ағымдағы банк шоттарында және кассада оның қызметінің нәтижесін көрсететін ақша қаражатының айналымы жоқ (қарыз қаражатын және қаржылық көмекті пайдаланумен байланысты айналымдарды қоспағанда); қарыз алушының (борышкердің, тең қарыз алушының) қаржылық есептілігінде (оның ішінде басқарушылық есебінде) елеулі айырмашылықтар бар және (немесе) банктің уәкілетті бөлімшесі Әдістемеге сәйкес жасаған қарыз алушының (борышкердің, тең қарыз алушының) қаржылық ахуалын талдау бойынша қорытындысы және қарыз алушының (борышкердің, тең қарыз алушының) қаржылық есептілігі (оның ішінде басқарушылық есептілігі) арасында елеулі айырмашылығы бар және жалпы алғанда қарыз алушының (борышкердің, тең қарыз алушының) қаржылық ахуалын бағалаудың және оны есептеуге пайдаланылатын көрсеткіштерінің дәйектілігі күмән туғызады, Қазақстан Республикасы Қаржы нарығын және қаржы ұйымдарын реттеу мен қадағалау агенттігі Басқармасының Нормативтік құқықтық кесімдерді мемлекеттік тіркеудің тізіліміне № 4602 болып тіркелген, «Кредиттеу жөніндегі құжаттамасын жүргізу ережесін бекіту туралы» 2007 жылғы 23 ақпандағы № 49 қаулысымен (бұдан әрі - № 49 қаулы) бекітілген Кредиттеу жөніндегі құжаттамасын жүргізу ережесінің талаптарына сәйкес жүргізілетін кредиттік мониторинг бойынша құжаттамасы жоқ;</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(борышкердің, тең қарыз алушының) қаржылық ахуалының жүйелі нашарлауы шекті деңгейге жетті:</w:t>
            </w:r>
            <w:r>
              <w:br/>
            </w:r>
            <w:r>
              <w:rPr>
                <w:rFonts w:ascii="Times New Roman"/>
                <w:b w:val="false"/>
                <w:i w:val="false"/>
                <w:color w:val="000000"/>
                <w:sz w:val="20"/>
              </w:rPr>
              <w:t xml:space="preserve">
қарыз алушының (борышкердің, тең қарыз алушының) кредиттік досьесі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(борышкер, тең қарыз алушы) төлеуге қабілетсіз; қарыз алушы (борышкер, тең қарыз алушы) банкрот деп танылды; қарыз алушыға (борышкерге, тең қарыз алушыға) 1 жылдан асатын мерзімге санация жарияланды; қарыз алушы (борышкер, тең қарыз алушы) материалдық шығынға әкелген және (немесе) оған өзінің қызметін жалғастыруға мүмкіндік бермейтін төтенше жағдайға ұшырады; нарықтық позициясын жоғалтып алды; бүкіл кредит беру мерзімі ішінде үш және одан көп мерзімін ұзарту бар.</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досьеде Әдістемеге сәйкес қарыз алушының (борышкердің, тең қарыз алушының) қаржылық ахуалын бағалау туралы ақпарат, банк осы қарыз алушы (борышкер, тең қарыз алушы) бойынша белгілеген мониторинг кезеңі аяқталғаннан кейінгі 2 (екі) ай ішінде № 49 қаулыға сәйкес Кредиттеу жөніндегі құжаттамасын жүргізу ережесінің талаптарына сәйкес жүргізілетін кредиттік мониторинг бойынша құжаттама болмаған жағдайда, осындай қарыз алушының (борышкердің, тең қарыз алушының) қаржылық ахуалының бағасы бір санатқа төмендетіледі. Жоғарыда көрсетілген ақпарат 3 (үш) және одан көп ай болмаған кезде осындай қарыз алушының (борышкердің, тең қарыз алушының) қаржылық ахуалы өте қиын деп бағаланады.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2-3-кесте. Кәсіпкерлік қызметпен байланысты емес қарыз алушының (тең қарыз алушының) – жеке тұлғаның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579"/>
        <w:gridCol w:w="4997"/>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ахуалының бағасы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қарыздары бойынша қарыз алушы – жеке тұлға</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 бойынша кәсіпкерлік қызметпен байланысты емес қарыз алушы (тең қарыз алушы) – жеке тұлға</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(тең қарыз алушының) қаржылық ахуалын бағалау қарыз алушының қарыз бойынша төлемдерді жүйелі түрде және уақтылы жүзеге асыру мүмкіндігі тұрғысынан жүргізіледі, қарыз алушы (тең қарыз алушы) оның кірістері мен шығыстарының, төлем қабілеттілігінің және оның кредиттік тарихының талдамасына сәйкес қарызды уақтылы және толық көлемде өтеуге қабілетті;</w:t>
            </w:r>
            <w:r>
              <w:br/>
            </w:r>
            <w:r>
              <w:rPr>
                <w:rFonts w:ascii="Times New Roman"/>
                <w:b w:val="false"/>
                <w:i w:val="false"/>
                <w:color w:val="000000"/>
                <w:sz w:val="20"/>
              </w:rPr>
              <w:t>
қарыз алушының (тең қарыз алушының)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 ай сайынғы жиынтық кірістері сомасына (қарыз алушының (тең қарыз алушының) жеке табыс салығын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r>
              <w:br/>
            </w:r>
            <w:r>
              <w:rPr>
                <w:rFonts w:ascii="Times New Roman"/>
                <w:b w:val="false"/>
                <w:i w:val="false"/>
                <w:color w:val="000000"/>
                <w:sz w:val="20"/>
              </w:rPr>
              <w:t>
40 пайыздан аспайды, қарыз алушының (тең қарыз алушының) ай сайынғы кірісінің мөлшері қарызды беру және (немесе) еңбек қызметінің орнын өзгерту сәтінде қолданылатын 40 айлық есептік көрсеткішке (бұдан әрі - АЕК) дейін болғанда;</w:t>
            </w:r>
            <w:r>
              <w:br/>
            </w:r>
            <w:r>
              <w:rPr>
                <w:rFonts w:ascii="Times New Roman"/>
                <w:b w:val="false"/>
                <w:i w:val="false"/>
                <w:color w:val="000000"/>
                <w:sz w:val="20"/>
              </w:rPr>
              <w:t>
50 пайыздан аспайды, қарыз алушының (тең қарыз алушының) ай сайынғы кірісінің мөлшері 40-тан 65 АЕК-ке дейін болғанда;</w:t>
            </w:r>
            <w:r>
              <w:br/>
            </w:r>
            <w:r>
              <w:rPr>
                <w:rFonts w:ascii="Times New Roman"/>
                <w:b w:val="false"/>
                <w:i w:val="false"/>
                <w:color w:val="000000"/>
                <w:sz w:val="20"/>
              </w:rPr>
              <w:t>
60 пайыздан аспайды, қарыз алушының (тең қарыз алушының) ай сайынғы кірісінің мөлшері 65-тен 90 АЕК-ке дейін болғанда;</w:t>
            </w:r>
            <w:r>
              <w:br/>
            </w:r>
            <w:r>
              <w:rPr>
                <w:rFonts w:ascii="Times New Roman"/>
                <w:b w:val="false"/>
                <w:i w:val="false"/>
                <w:color w:val="000000"/>
                <w:sz w:val="20"/>
              </w:rPr>
              <w:t xml:space="preserve">
70 пайыздан аспайды,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емес болу шартымен, қарыз алушының (тең қарыз алушының) ай сайынғы кірісінің мөлшері 90 АЕК-тен артық болған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алушыда тұрғын үйге бастапқы жарнаны төлеуге, сондай-ақ, сатып алу-сату мәмілесін жасауға және ипотекалық тұрғын үй қарызын беруге байланысты шығыстарды жабу үшін қажетті ақша қаражатының жеткілікті болуы;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(тең қарыз алушыда) қарызды өтеу үшін қажетті ақша қаражатының жеткілікті болуы;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уақытша нашарлағанын көрсететін белгілер бар, қарыз алушының (тең қарыз алушының) кредиттік тарихы жоқ;</w:t>
            </w:r>
            <w:r>
              <w:br/>
            </w:r>
            <w:r>
              <w:rPr>
                <w:rFonts w:ascii="Times New Roman"/>
                <w:b w:val="false"/>
                <w:i w:val="false"/>
                <w:color w:val="000000"/>
                <w:sz w:val="20"/>
              </w:rPr>
              <w:t>
қарыз шартының қолданылу мерзімі ішінде қарыз алушының (тең қарыз алушының) төлем қабілеттілігін уақытша нашарлатуы мүмкін факторлар анықталды, бірақ олар елеусіз; бұл ретте, қарыз алушы (тең қарыз алушы) төлем қабілеттілігін төмендететін уақытша факторларды жеңуге және қарыз бойынша өз міндеттемелері бойынша есептесуге қабілетті екеніне сенімділік бар;</w:t>
            </w:r>
            <w:r>
              <w:br/>
            </w:r>
            <w:r>
              <w:rPr>
                <w:rFonts w:ascii="Times New Roman"/>
                <w:b w:val="false"/>
                <w:i w:val="false"/>
                <w:color w:val="000000"/>
                <w:sz w:val="20"/>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0"/>
              </w:rPr>
              <w:t>
ай сайынғы жиынтық кірістері сомасына (қарыз алушының (тең қарыз алушының) жеке табыс салығын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r>
              <w:br/>
            </w:r>
            <w:r>
              <w:rPr>
                <w:rFonts w:ascii="Times New Roman"/>
                <w:b w:val="false"/>
                <w:i w:val="false"/>
                <w:color w:val="000000"/>
                <w:sz w:val="20"/>
              </w:rPr>
              <w:t>
50 пайыздан аспайды, қарыз алушының (тең қарыз алушының) ай сайынғы кірісінің мөлшері 40 АЕК-ке дейін болғанда;</w:t>
            </w:r>
            <w:r>
              <w:br/>
            </w:r>
            <w:r>
              <w:rPr>
                <w:rFonts w:ascii="Times New Roman"/>
                <w:b w:val="false"/>
                <w:i w:val="false"/>
                <w:color w:val="000000"/>
                <w:sz w:val="20"/>
              </w:rPr>
              <w:t>
60 пайыздан аспайды, қарыз алушының (тең қарыз алушының) ай сайынғы кірісінің мөлшері 40-тан 65 АЕК-ке дейін болғанда;</w:t>
            </w:r>
            <w:r>
              <w:br/>
            </w:r>
            <w:r>
              <w:rPr>
                <w:rFonts w:ascii="Times New Roman"/>
                <w:b w:val="false"/>
                <w:i w:val="false"/>
                <w:color w:val="000000"/>
                <w:sz w:val="20"/>
              </w:rPr>
              <w:t>
70 пайыздан аспайды, қарыз алушының (тең қарыз алушының) ай сайынғы кірісінің мөлшері 65-тен 90 АЕК-ке дейін болғанда;</w:t>
            </w:r>
            <w:r>
              <w:br/>
            </w:r>
            <w:r>
              <w:rPr>
                <w:rFonts w:ascii="Times New Roman"/>
                <w:b w:val="false"/>
                <w:i w:val="false"/>
                <w:color w:val="000000"/>
                <w:sz w:val="20"/>
              </w:rPr>
              <w:t xml:space="preserve">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90 АЕК-тен артық болған кезде;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қанағаттанарлықсыз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уақытша нашарлағанын көрсететін белгілер бар, қарыз алушының (тең қарыз алушының) кредиттік тарихы жоқ;</w:t>
            </w:r>
            <w:r>
              <w:br/>
            </w:r>
            <w:r>
              <w:rPr>
                <w:rFonts w:ascii="Times New Roman"/>
                <w:b w:val="false"/>
                <w:i w:val="false"/>
                <w:color w:val="000000"/>
                <w:sz w:val="20"/>
              </w:rPr>
              <w:t>
қарыз шартының қолданылу мерзімі ішінде қарыз алушының (тең қарыз алушының) төлем қабілеттілігін уақытша нашарлатуы мүмкін факторлар анықталды, бірақ олар елеусіз; бұл ретте, қарыз алушы (тең қарыз алушы) төлем қабілеттілігін төмендететін уақытша факторларды жеңуге және қарыз бойынша өз міндеттемелері бойынша есептесуге қабілетті екеніне сенімділік бар;</w:t>
            </w:r>
            <w:r>
              <w:br/>
            </w:r>
            <w:r>
              <w:rPr>
                <w:rFonts w:ascii="Times New Roman"/>
                <w:b w:val="false"/>
                <w:i w:val="false"/>
                <w:color w:val="000000"/>
                <w:sz w:val="20"/>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0"/>
              </w:rPr>
              <w:t>
қарыз алушының (тең қарыз алушының)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r>
              <w:br/>
            </w:r>
            <w:r>
              <w:rPr>
                <w:rFonts w:ascii="Times New Roman"/>
                <w:b w:val="false"/>
                <w:i w:val="false"/>
                <w:color w:val="000000"/>
                <w:sz w:val="20"/>
              </w:rPr>
              <w:t>
50 пайыздан аспайды, қарыз алушының (тең қарыз алушының) ай сайынғы кірісінің мөлшері 40 АЕК-ке дейін болғанда;</w:t>
            </w:r>
            <w:r>
              <w:br/>
            </w:r>
            <w:r>
              <w:rPr>
                <w:rFonts w:ascii="Times New Roman"/>
                <w:b w:val="false"/>
                <w:i w:val="false"/>
                <w:color w:val="000000"/>
                <w:sz w:val="20"/>
              </w:rPr>
              <w:t>
60 пайыздан аспайды, қарыз алушының (тең қарыз алушының) ай сайынғы кірісінің мөлшері 40-тан 65 АЕК-ке дейін болғанда;</w:t>
            </w:r>
            <w:r>
              <w:br/>
            </w:r>
            <w:r>
              <w:rPr>
                <w:rFonts w:ascii="Times New Roman"/>
                <w:b w:val="false"/>
                <w:i w:val="false"/>
                <w:color w:val="000000"/>
                <w:sz w:val="20"/>
              </w:rPr>
              <w:t>
70 пайыздан аспайды, қарыз алушының (тең қарыз алушының) ай сайынғы кірісінің мөлшері 65-тен 90 АЕК-ке дейін болғанда;</w:t>
            </w:r>
            <w:r>
              <w:br/>
            </w:r>
            <w:r>
              <w:rPr>
                <w:rFonts w:ascii="Times New Roman"/>
                <w:b w:val="false"/>
                <w:i w:val="false"/>
                <w:color w:val="000000"/>
                <w:sz w:val="20"/>
              </w:rPr>
              <w:t>
70 пайыздан көп,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90 АЕК-тен артық болған кезде;</w:t>
            </w:r>
            <w:r>
              <w:br/>
            </w:r>
            <w:r>
              <w:rPr>
                <w:rFonts w:ascii="Times New Roman"/>
                <w:b w:val="false"/>
                <w:i w:val="false"/>
                <w:color w:val="000000"/>
                <w:sz w:val="20"/>
              </w:rPr>
              <w:t>
қарыз алушыда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 Егер тәуекелді бағалау күніне негізгі борыштың қалдығы бойынша қарыз сомасы банктің меншікті капиталының 0,02 пайызынан аз болса, кредиттік бюроның анықтамасымен растау талабы жеке тұлғаларға берілген қарыздарға қолданылмайды.</w:t>
            </w:r>
            <w:r>
              <w:br/>
            </w: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тоқсан сайыннан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бір мерзімін ұзарту бар;</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жүйелі және елеулі нашарлағанын көрсететін белгілер бар, қарыз алушының (тең қарыз алушының) кредиттік тарихы жоқ;</w:t>
            </w:r>
            <w:r>
              <w:br/>
            </w:r>
            <w:r>
              <w:rPr>
                <w:rFonts w:ascii="Times New Roman"/>
                <w:b w:val="false"/>
                <w:i w:val="false"/>
                <w:color w:val="000000"/>
                <w:sz w:val="20"/>
              </w:rPr>
              <w:t>
рентабелділік деңгейі тұрақсыз секторында жұмыспен қамтылуы немесе еңбек қызметінің тұрақсыздығы, кәсіпкерлік қызметінен басқа кіріс көздері болмаған кезде ағымдағы инфляция қарқының ескергенде қарыз алушының (тең қарыз алушының) кірістері немесе төлем қабілеттілігі деңгейінің төмендеуі;</w:t>
            </w:r>
            <w:r>
              <w:br/>
            </w: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r>
              <w:br/>
            </w:r>
            <w:r>
              <w:rPr>
                <w:rFonts w:ascii="Times New Roman"/>
                <w:b w:val="false"/>
                <w:i w:val="false"/>
                <w:color w:val="000000"/>
                <w:sz w:val="20"/>
              </w:rPr>
              <w:t>
60 пайыздан аспайды, қарыз алушының (тең қарыз алушының) ай сайынғы кірісінің мөлшері 40 АЕК-ке дейін болғанда;</w:t>
            </w:r>
            <w:r>
              <w:br/>
            </w:r>
            <w:r>
              <w:rPr>
                <w:rFonts w:ascii="Times New Roman"/>
                <w:b w:val="false"/>
                <w:i w:val="false"/>
                <w:color w:val="000000"/>
                <w:sz w:val="20"/>
              </w:rPr>
              <w:t>
70 пайыздан аспайды, қарыз алушының (тең қарыз алушының) ай сайынғы кірісінің мөлшері 40-тан 65 АЕК-ке дейін болғанда;</w:t>
            </w:r>
            <w:r>
              <w:br/>
            </w:r>
            <w:r>
              <w:rPr>
                <w:rFonts w:ascii="Times New Roman"/>
                <w:b w:val="false"/>
                <w:i w:val="false"/>
                <w:color w:val="000000"/>
                <w:sz w:val="20"/>
              </w:rPr>
              <w:t>
70 пайыздан көп,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65 АЕК-тен артық болған кезде;</w:t>
            </w:r>
            <w:r>
              <w:br/>
            </w:r>
            <w:r>
              <w:rPr>
                <w:rFonts w:ascii="Times New Roman"/>
                <w:b w:val="false"/>
                <w:i w:val="false"/>
                <w:color w:val="000000"/>
                <w:sz w:val="20"/>
              </w:rPr>
              <w:t>
қарыз алушыда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 Егер тәуекелді бағалау күніне негізгі борыштың қалдығы бойынша қарыз сомасы банктің меншікті капиталының 0,02 пайызынан аз болса, кредиттік бюроның анықтамасымен растау талабы жеке тұлғаларға берілген қарыздарға қолданылмайды;</w:t>
            </w:r>
            <w:r>
              <w:br/>
            </w: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тоқсан сайыннан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екі мерзімін ұзарту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қарызы бойынша негізгі борыштың қомақты бөлігі ипотекалық тұрғын үй қарызды қамтамасыз етуге берілген жылжымайтын мүлікті немесе қарыз алушының өзге де жылжымайтын мүлкін сату есебінен ғана өтелуі мүмкін, қарыз алушының өз міндеттемелері бойынша банкпен есептесе алмауы ықтималы жоғары;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өте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өте қиын деңгейге дейін жүйелі және елеулі нашарлағаны анықталды, кредиттік досьесі жоқ; қарыз алушының (тең қарыз алушының) кредиттік тарихы немесе қарыз алушының (тең қарыз алушының) төлем қабілеттілігі туралы өзге де ақпарат банк алдындағы міндеттемелерді уақтылы орындалмағаның немесе қарыз алушының (тең қарыз алушының) төлем қабілетсіздігін дәлелдейді.</w:t>
            </w:r>
            <w:r>
              <w:br/>
            </w:r>
            <w:r>
              <w:rPr>
                <w:rFonts w:ascii="Times New Roman"/>
                <w:b w:val="false"/>
                <w:i w:val="false"/>
                <w:color w:val="000000"/>
                <w:sz w:val="20"/>
              </w:rPr>
              <w:t>
еңбекпен қамтылуды немесе коммерциялық қызметін жоғалту немесе қарыз алушыға (тең қарыз алушыға) материалдық зиян әкелген не өзге коммерциялық қызметті жалғастыруға мүмкіндік бермейтін факторлар анықталды, қарыз алушы (тең қарыз алушы) банкпен өз міндеттемелері бойынша есептесе алмау ықтималы жоғары;</w:t>
            </w:r>
            <w:r>
              <w:br/>
            </w: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r>
              <w:br/>
            </w:r>
            <w:r>
              <w:rPr>
                <w:rFonts w:ascii="Times New Roman"/>
                <w:b w:val="false"/>
                <w:i w:val="false"/>
                <w:color w:val="000000"/>
                <w:sz w:val="20"/>
              </w:rPr>
              <w:t>
60 пайыздан аспайды, қарыз алушының (тең қарыз алушының) ай сайынғы кірісінің мөлшері 40 АЕК-ке дейін болғанда;</w:t>
            </w:r>
            <w:r>
              <w:br/>
            </w:r>
            <w:r>
              <w:rPr>
                <w:rFonts w:ascii="Times New Roman"/>
                <w:b w:val="false"/>
                <w:i w:val="false"/>
                <w:color w:val="000000"/>
                <w:sz w:val="20"/>
              </w:rPr>
              <w:t>
70 пайыздан аспайды, қарыз алушының (тең қарыз алушының) ай сайынғы кірісінің мөлшері 40 АЕК-тен артық болғанда;</w:t>
            </w:r>
            <w:r>
              <w:br/>
            </w:r>
            <w:r>
              <w:rPr>
                <w:rFonts w:ascii="Times New Roman"/>
                <w:b w:val="false"/>
                <w:i w:val="false"/>
                <w:color w:val="000000"/>
                <w:sz w:val="20"/>
              </w:rPr>
              <w:t>
кредиттеу мерзімі ішінде үш және одан көп мерзімін ұзарту бар.</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қарыз алушыны тартқан жағдайда осы жолда көрсетілген коэффициенттер қарыз алушының және тең қарыз алушының жиынтық кірістерінен және шығыстарынан есептеледі.</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байланысты емес қарыз алушының (тең қарыз алушының) – жеке тұлғаның қаржылық ахуалы қарыз беру сәтіне бағаланады.</w:t>
            </w:r>
            <w:r>
              <w:br/>
            </w:r>
            <w:r>
              <w:rPr>
                <w:rFonts w:ascii="Times New Roman"/>
                <w:b w:val="false"/>
                <w:i w:val="false"/>
                <w:color w:val="000000"/>
                <w:sz w:val="20"/>
              </w:rPr>
              <w:t>
Күнтізбелік отыз күннен асатын мерзімін өткен берешек пайда болған сайын қарыз алушының (тең қарыз алушының) қаржылық ахуалын бағалау жүзеге асырылады. Бұл жағдайда қарыз алушының (тең қарыз алушының) қаржылық ахуалын бағалау әрі қарай ай сайынғы негізде мерзімі өткен берешекті толық өтегенге дейін жүзеге асырылады.</w:t>
            </w:r>
          </w:p>
        </w:tc>
      </w:tr>
    </w:tbl>
    <w:bookmarkStart w:name="z134" w:id="51"/>
    <w:p>
      <w:pPr>
        <w:spacing w:after="0"/>
        <w:ind w:left="0"/>
        <w:jc w:val="both"/>
      </w:pPr>
      <w:r>
        <w:rPr>
          <w:rFonts w:ascii="Times New Roman"/>
          <w:b w:val="false"/>
          <w:i w:val="false"/>
          <w:color w:val="000000"/>
          <w:sz w:val="28"/>
        </w:rPr>
        <w:t>      Түсіндірмелердің 2-2, 2-3-кестелерінің критерийлері бойынша түсіндірмелер.</w:t>
      </w:r>
      <w:r>
        <w:br/>
      </w:r>
      <w:r>
        <w:rPr>
          <w:rFonts w:ascii="Times New Roman"/>
          <w:b w:val="false"/>
          <w:i w:val="false"/>
          <w:color w:val="000000"/>
          <w:sz w:val="28"/>
        </w:rPr>
        <w:t>
      1) Қарыз алушының (борышкердің, тең қарыз алушының) қаржылық ахуалы уәкілетті орган бекіткен әдістемеге (әдістемелерге) (бұдан әрі - Әдістеме) сәйкес бағаланады және банктің ішкі қағидаларына ажырамас толықтыру болып табылады.</w:t>
      </w:r>
      <w:r>
        <w:br/>
      </w:r>
      <w:r>
        <w:rPr>
          <w:rFonts w:ascii="Times New Roman"/>
          <w:b w:val="false"/>
          <w:i w:val="false"/>
          <w:color w:val="000000"/>
          <w:sz w:val="28"/>
        </w:rPr>
        <w:t>
      Банк Әдістемені осы түсіндірмелерді ескере отырып, дербес әзірлейді және онда қаржылық ахуалды бағалаудың тәртібі, әдісі, мерзімділігі, тәсілдері, қажетті құжаттардың тізбесі және қарыз алушының (борышкердің, тең қарыз алушының) қаржылық ахуалын айқындауға мүмкіндік беретін өзге де ақпарат қамтылады.</w:t>
      </w:r>
      <w:r>
        <w:br/>
      </w:r>
      <w:r>
        <w:rPr>
          <w:rFonts w:ascii="Times New Roman"/>
          <w:b w:val="false"/>
          <w:i w:val="false"/>
          <w:color w:val="000000"/>
          <w:sz w:val="28"/>
        </w:rPr>
        <w:t>
      Әдістемеде саланың ерекшеліктерін, өндірістің мерзімділігін (циклдығын) қарыз алушы (борышкер, тең қарыз алушы) қызметінің саласын ескере отырып, есептелген мынадай негізгі көрсеткіштерді қамтиды, бірақ олармен шектелмейді:</w:t>
      </w:r>
      <w:r>
        <w:br/>
      </w:r>
      <w:r>
        <w:rPr>
          <w:rFonts w:ascii="Times New Roman"/>
          <w:b w:val="false"/>
          <w:i w:val="false"/>
          <w:color w:val="000000"/>
          <w:sz w:val="28"/>
        </w:rPr>
        <w:t>
      төлем қабілеттілік – банктің Әдістемесінде белгіленген тиісті коэффициенттер жиынтығына қарай банк есептейтін қарыз алушының (борышкердің, тең қарыз алушының) өз міндеттемелеріне қызмет көрсету қабілетін ашып көрсетеді;</w:t>
      </w:r>
      <w:r>
        <w:br/>
      </w:r>
      <w:r>
        <w:rPr>
          <w:rFonts w:ascii="Times New Roman"/>
          <w:b w:val="false"/>
          <w:i w:val="false"/>
          <w:color w:val="000000"/>
          <w:sz w:val="28"/>
        </w:rPr>
        <w:t>
      қаржылық тұрақтылық – капитал құрылымын, кірістілік деңгейін динамикада соңғы күнтізбелік 3 жылға), рентабельділігін (динамикада), мерзімі өткен борыштардың болмауын (болуын), қарыз алушының (борышкердің, тең қарыз алушының) капитал нарығына қолжетімділігін, банктің Әдістемесінде белгіленген тиісті коэффициенттер жиынтығына қарай банк есептейтін қарыз алушының (борышкердің, тең қарыз алушының) қаржылық ахуалын бағалауға мүмкіндік беретін өзге де маңызды ақпараттың болуын ашып көрсетеді;</w:t>
      </w:r>
      <w:r>
        <w:br/>
      </w:r>
      <w:r>
        <w:rPr>
          <w:rFonts w:ascii="Times New Roman"/>
          <w:b w:val="false"/>
          <w:i w:val="false"/>
          <w:color w:val="000000"/>
          <w:sz w:val="28"/>
        </w:rPr>
        <w:t>
      борышқа қызмет көрсету қабілеті, ақша ағындарының қозғалысы және олардың болжамы;</w:t>
      </w:r>
      <w:r>
        <w:br/>
      </w:r>
      <w:r>
        <w:rPr>
          <w:rFonts w:ascii="Times New Roman"/>
          <w:b w:val="false"/>
          <w:i w:val="false"/>
          <w:color w:val="000000"/>
          <w:sz w:val="28"/>
        </w:rPr>
        <w:t>
      дебиторлық-кредиторлық берешектің құрамы және динамикасы (соңғы есепті және ағымдағы жылдарға);</w:t>
      </w:r>
      <w:r>
        <w:br/>
      </w:r>
      <w:r>
        <w:rPr>
          <w:rFonts w:ascii="Times New Roman"/>
          <w:b w:val="false"/>
          <w:i w:val="false"/>
          <w:color w:val="000000"/>
          <w:sz w:val="28"/>
        </w:rPr>
        <w:t>
      өнімнің өзіндік құны (динамикада);</w:t>
      </w:r>
      <w:r>
        <w:br/>
      </w:r>
      <w:r>
        <w:rPr>
          <w:rFonts w:ascii="Times New Roman"/>
          <w:b w:val="false"/>
          <w:i w:val="false"/>
          <w:color w:val="000000"/>
          <w:sz w:val="28"/>
        </w:rPr>
        <w:t>
      кредиттік тарих (бұрын кредиторлық берешекті өтеу, қолданыстағы қарыздардың болуы);</w:t>
      </w:r>
      <w:r>
        <w:br/>
      </w:r>
      <w:r>
        <w:rPr>
          <w:rFonts w:ascii="Times New Roman"/>
          <w:b w:val="false"/>
          <w:i w:val="false"/>
          <w:color w:val="000000"/>
          <w:sz w:val="28"/>
        </w:rPr>
        <w:t>
      қарыз алушының (борышкердің, тең қарыз алушының) қаржы топтарына және холдингтерге қатыстылығы;</w:t>
      </w:r>
      <w:r>
        <w:br/>
      </w:r>
      <w:r>
        <w:rPr>
          <w:rFonts w:ascii="Times New Roman"/>
          <w:b w:val="false"/>
          <w:i w:val="false"/>
          <w:color w:val="000000"/>
          <w:sz w:val="28"/>
        </w:rPr>
        <w:t>
      бір (бірнеше) жеткізушіге және (немесе) тапсырыс берушіге тәуелді болуы;</w:t>
      </w:r>
      <w:r>
        <w:br/>
      </w:r>
      <w:r>
        <w:rPr>
          <w:rFonts w:ascii="Times New Roman"/>
          <w:b w:val="false"/>
          <w:i w:val="false"/>
          <w:color w:val="000000"/>
          <w:sz w:val="28"/>
        </w:rPr>
        <w:t>
      қарыз алушы (борышкер, тең қарыз алушы) өзінің қаржылық ахуалын жақсарту үшін қабылдайтын шаралар;</w:t>
      </w:r>
      <w:r>
        <w:br/>
      </w:r>
      <w:r>
        <w:rPr>
          <w:rFonts w:ascii="Times New Roman"/>
          <w:b w:val="false"/>
          <w:i w:val="false"/>
          <w:color w:val="000000"/>
          <w:sz w:val="28"/>
        </w:rPr>
        <w:t>
      қарыз алушының (борышкердің, тең қарыз алушының) оның қаржылық ахуалын нашарлатуы мүмкін сот талқылауларына қатысуы;</w:t>
      </w:r>
      <w:r>
        <w:br/>
      </w:r>
      <w:r>
        <w:rPr>
          <w:rFonts w:ascii="Times New Roman"/>
          <w:b w:val="false"/>
          <w:i w:val="false"/>
          <w:color w:val="000000"/>
          <w:sz w:val="28"/>
        </w:rPr>
        <w:t>
      қарыз алушының (борышкердің, тең қарыз алушының) нарықтық позициясын, оның экономикадағы циклдық және құрылымдық өзгерістерге (саланы түрі, қарыз алушы (борышкер, тең қарыз алушы) дайындайтын тауарлардың (қызметтердің) тартымдылығын бағалау, осындай тауарлар (қызметтер) нарығы, қарыз алушының (борышкердің, тең қарыз алушының) қызметі саласындағы бәсекелестік деңгейі, нақты нарықта қызмет ету ұзақтығы) тәуелділігін сипаттайтын өзге де факторлар.</w:t>
      </w:r>
      <w:r>
        <w:br/>
      </w:r>
      <w:r>
        <w:rPr>
          <w:rFonts w:ascii="Times New Roman"/>
          <w:b w:val="false"/>
          <w:i w:val="false"/>
          <w:color w:val="000000"/>
          <w:sz w:val="28"/>
        </w:rPr>
        <w:t>
</w:t>
      </w:r>
      <w:r>
        <w:rPr>
          <w:rFonts w:ascii="Times New Roman"/>
          <w:b w:val="false"/>
          <w:i w:val="false"/>
          <w:color w:val="000000"/>
          <w:sz w:val="28"/>
        </w:rPr>
        <w:t>
      2) Жеке тұлғаларға мүлікті (жылжымалы, жылжымайтын) сатып алуға, кәсіпкерлік қызметпен байланысты емес қызметтерге ақы төлеуге берілген қарыздар бойынша негізгі борыштың қалдығы (жиынтығында емес) тәуекелдерді бағалау күніне банктерге арналған пруденциялық нормативтерді есептеу әдістемесі бойынша уәкілетті органның талаптарына сәйкес есептелген банктің меншікті капиталының 0,02 пайызынан аспаса, мақсатқа пайдалануын растау талап етілмейді.</w:t>
      </w:r>
      <w:r>
        <w:br/>
      </w:r>
      <w:r>
        <w:rPr>
          <w:rFonts w:ascii="Times New Roman"/>
          <w:b w:val="false"/>
          <w:i w:val="false"/>
          <w:color w:val="000000"/>
          <w:sz w:val="28"/>
        </w:rPr>
        <w:t>
</w:t>
      </w:r>
      <w:r>
        <w:rPr>
          <w:rFonts w:ascii="Times New Roman"/>
          <w:b w:val="false"/>
          <w:i w:val="false"/>
          <w:color w:val="000000"/>
          <w:sz w:val="28"/>
        </w:rPr>
        <w:t xml:space="preserve">
      3) Мақсатсыз пайдаланған активтің үлесі әрбір банктік қарыз шарты, оның ішінде бір кредит желісі шеңберінде жасалған шарт бойынша жеке есептеледі. </w:t>
      </w:r>
      <w:r>
        <w:br/>
      </w:r>
      <w:r>
        <w:rPr>
          <w:rFonts w:ascii="Times New Roman"/>
          <w:b w:val="false"/>
          <w:i w:val="false"/>
          <w:color w:val="000000"/>
          <w:sz w:val="28"/>
        </w:rPr>
        <w:t>
</w:t>
      </w:r>
      <w:r>
        <w:rPr>
          <w:rFonts w:ascii="Times New Roman"/>
          <w:b w:val="false"/>
          <w:i w:val="false"/>
          <w:color w:val="000000"/>
          <w:sz w:val="28"/>
        </w:rPr>
        <w:t xml:space="preserve">
      12. Біртекті қарыздар портфеліне енгізілген қарыздардың, банктің заңды тұлғаның акцияларына (жарғылық капиталға қатысу үлестеріне) инвестицияларының (салымдарының) және банктің портфеліндегі бағалы қағаздарының жіктеу санаты халықаралық қаржылық есептілік стандарттарының талаптары бойынша қалыптастырылған резервтерге (провизияларға) қарай 3-кестеге сәйкес айқындалады. </w:t>
      </w:r>
      <w:r>
        <w:br/>
      </w:r>
      <w:r>
        <w:rPr>
          <w:rFonts w:ascii="Times New Roman"/>
          <w:b w:val="false"/>
          <w:i w:val="false"/>
          <w:color w:val="000000"/>
          <w:sz w:val="28"/>
        </w:rPr>
        <w:t>
      Егер біртекті қарыздар портфеліне кіретін қарыз бойынша негізгі борыштың қалдығы тәуекелді бағалау күніне 100 000 000 (бір жүз миллион) теңгеден немесе осы соманың шетел валютасындағы баламасына артық болса, онда осы қарыздың жіктеу санаты қосымша осы Түсіндірмелердің 11-тармағына сәйкес жеке негізде айқындалады және 4-жолда көрсетіледі.</w:t>
      </w:r>
      <w:r>
        <w:br/>
      </w:r>
      <w:r>
        <w:rPr>
          <w:rFonts w:ascii="Times New Roman"/>
          <w:b w:val="false"/>
          <w:i w:val="false"/>
          <w:color w:val="000000"/>
          <w:sz w:val="28"/>
        </w:rPr>
        <w:t>
      3-кесте. Активтің жіктеу санатын анықтау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стандарттарының талаптары бойынша қалыптастырылған резервтер (провизиялар) деңгейі, %-бен</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санаты</w:t>
            </w:r>
          </w:p>
        </w:tc>
      </w:tr>
      <w:tr>
        <w:trPr>
          <w:trHeight w:val="4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- 5 %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күмәнді</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- 10 %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күмәнді</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- 20 %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күмәнді</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 - 25 %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күмәнді</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- 50 %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5-санаттағы күмәнді</w:t>
            </w:r>
          </w:p>
        </w:tc>
      </w:tr>
      <w:tr>
        <w:trPr>
          <w:trHeight w:val="13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- 100 %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r>
    </w:tbl>
    <w:bookmarkStart w:name="z138" w:id="52"/>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52"/>
    <w:bookmarkStart w:name="z139" w:id="5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7-қосымша        </w:t>
      </w:r>
    </w:p>
    <w:bookmarkEnd w:id="53"/>
    <w:bookmarkStart w:name="z140" w:id="5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10-қосымша       </w:t>
      </w:r>
    </w:p>
    <w:bookmarkEnd w:id="54"/>
    <w:bookmarkStart w:name="z141" w:id="55"/>
    <w:p>
      <w:pPr>
        <w:spacing w:after="0"/>
        <w:ind w:left="0"/>
        <w:jc w:val="left"/>
      </w:pPr>
      <w:r>
        <w:rPr>
          <w:rFonts w:ascii="Times New Roman"/>
          <w:b/>
          <w:i w:val="false"/>
          <w:color w:val="000000"/>
        </w:rPr>
        <w:t xml:space="preserve"> 
Әкімшілік деректерді жинауға арналған нысан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55"/>
    <w:p>
      <w:pPr>
        <w:spacing w:after="0"/>
        <w:ind w:left="0"/>
        <w:jc w:val="both"/>
      </w:pPr>
      <w:r>
        <w:rPr>
          <w:rFonts w:ascii="Times New Roman"/>
          <w:b w:val="false"/>
          <w:i w:val="false"/>
          <w:color w:val="000000"/>
          <w:sz w:val="28"/>
        </w:rPr>
        <w:t>Есепті кезең: 20__жылғы «___» __________ жағдай бойынша</w:t>
      </w:r>
    </w:p>
    <w:p>
      <w:pPr>
        <w:spacing w:after="0"/>
        <w:ind w:left="0"/>
        <w:jc w:val="both"/>
      </w:pPr>
      <w:r>
        <w:rPr>
          <w:rFonts w:ascii="Times New Roman"/>
          <w:b w:val="false"/>
          <w:i w:val="false"/>
          <w:color w:val="000000"/>
          <w:sz w:val="28"/>
        </w:rPr>
        <w:t>Индекс: ФС_ЗПД_МФСО</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есепті айдан кейінгі айдың жетінші жұмыс</w:t>
      </w:r>
      <w:r>
        <w:br/>
      </w: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893"/>
        <w:gridCol w:w="843"/>
        <w:gridCol w:w="462"/>
        <w:gridCol w:w="664"/>
        <w:gridCol w:w="910"/>
        <w:gridCol w:w="1628"/>
        <w:gridCol w:w="1404"/>
        <w:gridCol w:w="1337"/>
        <w:gridCol w:w="1293"/>
      </w:tblGrid>
      <w:tr>
        <w:trPr>
          <w:trHeight w:val="255"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Келешектегі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үшін: қамтамасыз ету құны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6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және банк операцияларының жекелеген түрлерiн жүзеге асыратын ұйымдарға берілген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берiлген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алуға және салуға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мақсаттарға,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кәсiпкерлiк субъектiлерiне берiлген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алуға және салуға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мақсаттарға,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берiлген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баспана салуға, сатып алуға және (немесе) жөндеуге,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үшiн: жылжымайтын мүлiк ипотекасымен қамтамасыз етiлгендер (ипотекалық тұрғын үй қарыздары):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 (немесе)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күннен 30 күнге дейiн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мақсаттарға,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мақсаттарға,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кәсіпкерлерге берілген қарыздар,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алуға және салуға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мақсаттарға, оның ішінде: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берешегi жоқ қарыздар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бойынша және/немесе есептелген сыйақы бойынша мерзiмi өткен берешегi бар қарыздар, оның iшiнде: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15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портфелінің жиынтығы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борыш бойынша және/немесе есептелген сыйақы бойынша мерзiмi өткен берешегi жоқ қарыздар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берешегі 1 күннен 15 күнге дейiн болатын қарыздар сомасы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берешегі 16 күннен 30 күнге дейiн болатын қарыздар сомасы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берешегі 31 күннен 60 күнге дейiн болатын қарыздар сомасы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берешегі 61 күннен 90 күнге дейiн болатын қарыздар сомасы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берешегі 90 күннен астам болатын қарыздар сомасы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18"/>
        <w:gridCol w:w="2091"/>
        <w:gridCol w:w="2134"/>
        <w:gridCol w:w="2406"/>
        <w:gridCol w:w="961"/>
        <w:gridCol w:w="1777"/>
        <w:gridCol w:w="153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күмәндi (5%-ға дейінгі мөлшерде резервтер (провизиялар) есептелген жағдайда)</w:t>
            </w:r>
          </w:p>
        </w:tc>
      </w:tr>
      <w:tr>
        <w:trPr>
          <w:trHeight w:val="1065"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1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1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313"/>
        <w:gridCol w:w="2097"/>
        <w:gridCol w:w="2126"/>
        <w:gridCol w:w="2396"/>
        <w:gridCol w:w="958"/>
        <w:gridCol w:w="1770"/>
        <w:gridCol w:w="1528"/>
      </w:tblGrid>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күмәндi (5 пайыздан (%) 10 пайызға (%) дейінгі мөлшерде резервтер (провизиялар) есептелген жағдайда)</w:t>
            </w:r>
          </w:p>
        </w:tc>
      </w:tr>
      <w:tr>
        <w:trPr>
          <w:trHeight w:val="96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5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313"/>
        <w:gridCol w:w="2097"/>
        <w:gridCol w:w="2126"/>
        <w:gridCol w:w="2396"/>
        <w:gridCol w:w="958"/>
        <w:gridCol w:w="1770"/>
        <w:gridCol w:w="1528"/>
      </w:tblGrid>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күмәндi (10 пайыздан (%) 20 пайызға (%) дейінгі мөлшерде резервтер (провизиялар) есептелген жағдайда)</w:t>
            </w:r>
          </w:p>
        </w:tc>
      </w:tr>
      <w:tr>
        <w:trPr>
          <w:trHeight w:val="12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4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316"/>
        <w:gridCol w:w="2087"/>
        <w:gridCol w:w="2131"/>
        <w:gridCol w:w="2302"/>
        <w:gridCol w:w="1059"/>
        <w:gridCol w:w="1759"/>
        <w:gridCol w:w="1531"/>
      </w:tblGrid>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4-санаттағы күмәндi (20 пайыздан (%) 25 пайызға (%) дейінгі мөлшерде резервтер (провизиялар) есептелген жағдайда)</w:t>
            </w:r>
          </w:p>
        </w:tc>
      </w:tr>
      <w:tr>
        <w:trPr>
          <w:trHeight w:val="1275"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4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311"/>
        <w:gridCol w:w="2093"/>
        <w:gridCol w:w="2135"/>
        <w:gridCol w:w="2405"/>
        <w:gridCol w:w="956"/>
        <w:gridCol w:w="1766"/>
        <w:gridCol w:w="1525"/>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5-санаттағы күмәндi (25 пайыздан (%) 50 пайызға (%) дейінгі мөлшерде резервтер (провизиялар) есептелген жағдайда)</w:t>
            </w:r>
          </w:p>
        </w:tc>
      </w:tr>
      <w:tr>
        <w:trPr>
          <w:trHeight w:val="117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2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2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313"/>
        <w:gridCol w:w="2097"/>
        <w:gridCol w:w="2126"/>
        <w:gridCol w:w="2396"/>
        <w:gridCol w:w="958"/>
        <w:gridCol w:w="1770"/>
        <w:gridCol w:w="1528"/>
      </w:tblGrid>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Үмiтсiздер (50 пайыздан (%) 100 пайызға (%) дейінгі мөлшерде резервтер (провизиялар) есептелген жағдайда)</w:t>
            </w:r>
          </w:p>
        </w:tc>
      </w:tr>
      <w:tr>
        <w:trPr>
          <w:trHeight w:val="1155"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2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2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313"/>
        <w:gridCol w:w="2097"/>
        <w:gridCol w:w="2126"/>
        <w:gridCol w:w="2396"/>
        <w:gridCol w:w="958"/>
        <w:gridCol w:w="1770"/>
        <w:gridCol w:w="1528"/>
      </w:tblGrid>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45"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қамтамасыз ету құны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(провизиялар)</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24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142" w:id="56"/>
    <w:p>
      <w:pPr>
        <w:spacing w:after="0"/>
        <w:ind w:left="0"/>
        <w:jc w:val="both"/>
      </w:pPr>
      <w:r>
        <w:rPr>
          <w:rFonts w:ascii="Times New Roman"/>
          <w:b w:val="false"/>
          <w:i w:val="false"/>
          <w:color w:val="000000"/>
          <w:sz w:val="28"/>
        </w:rPr>
        <w:t xml:space="preserve">
«Қарыздар оның ішінде жан-жақты    </w:t>
      </w:r>
      <w:r>
        <w:br/>
      </w:r>
      <w:r>
        <w:rPr>
          <w:rFonts w:ascii="Times New Roman"/>
          <w:b w:val="false"/>
          <w:i w:val="false"/>
          <w:color w:val="000000"/>
          <w:sz w:val="28"/>
        </w:rPr>
        <w:t xml:space="preserve">
көрсетілген негізгі борыш және    </w:t>
      </w:r>
      <w:r>
        <w:br/>
      </w:r>
      <w:r>
        <w:rPr>
          <w:rFonts w:ascii="Times New Roman"/>
          <w:b w:val="false"/>
          <w:i w:val="false"/>
          <w:color w:val="000000"/>
          <w:sz w:val="28"/>
        </w:rPr>
        <w:t xml:space="preserve">
(немесе) есептелген сыйақы бойынша  </w:t>
      </w:r>
      <w:r>
        <w:br/>
      </w:r>
      <w:r>
        <w:rPr>
          <w:rFonts w:ascii="Times New Roman"/>
          <w:b w:val="false"/>
          <w:i w:val="false"/>
          <w:color w:val="000000"/>
          <w:sz w:val="28"/>
        </w:rPr>
        <w:t>
мерзімі өткен берешегі бар, сондай-ақ</w:t>
      </w:r>
      <w:r>
        <w:br/>
      </w:r>
      <w:r>
        <w:rPr>
          <w:rFonts w:ascii="Times New Roman"/>
          <w:b w:val="false"/>
          <w:i w:val="false"/>
          <w:color w:val="000000"/>
          <w:sz w:val="28"/>
        </w:rPr>
        <w:t xml:space="preserve">
халықаралық қаржылық есептілік     </w:t>
      </w:r>
      <w:r>
        <w:br/>
      </w:r>
      <w:r>
        <w:rPr>
          <w:rFonts w:ascii="Times New Roman"/>
          <w:b w:val="false"/>
          <w:i w:val="false"/>
          <w:color w:val="000000"/>
          <w:sz w:val="28"/>
        </w:rPr>
        <w:t>
стандарттарына сәйкес қалыптастырылған</w:t>
      </w:r>
      <w:r>
        <w:br/>
      </w:r>
      <w:r>
        <w:rPr>
          <w:rFonts w:ascii="Times New Roman"/>
          <w:b w:val="false"/>
          <w:i w:val="false"/>
          <w:color w:val="000000"/>
          <w:sz w:val="28"/>
        </w:rPr>
        <w:t>
резервтер (провизиялар) мөлшері туралы</w:t>
      </w:r>
      <w:r>
        <w:br/>
      </w:r>
      <w:r>
        <w:rPr>
          <w:rFonts w:ascii="Times New Roman"/>
          <w:b w:val="false"/>
          <w:i w:val="false"/>
          <w:color w:val="000000"/>
          <w:sz w:val="28"/>
        </w:rPr>
        <w:t xml:space="preserve">
есеп» әкімшілік деректерді жинауға  </w:t>
      </w:r>
      <w:r>
        <w:br/>
      </w:r>
      <w:r>
        <w:rPr>
          <w:rFonts w:ascii="Times New Roman"/>
          <w:b w:val="false"/>
          <w:i w:val="false"/>
          <w:color w:val="000000"/>
          <w:sz w:val="28"/>
        </w:rPr>
        <w:t xml:space="preserve">
арналған нысанына қосымша       </w:t>
      </w:r>
    </w:p>
    <w:bookmarkEnd w:id="56"/>
    <w:bookmarkStart w:name="z143" w:id="5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57"/>
    <w:bookmarkStart w:name="z144" w:id="58"/>
    <w:p>
      <w:pPr>
        <w:spacing w:after="0"/>
        <w:ind w:left="0"/>
        <w:jc w:val="left"/>
      </w:pPr>
      <w:r>
        <w:rPr>
          <w:rFonts w:ascii="Times New Roman"/>
          <w:b/>
          <w:i w:val="false"/>
          <w:color w:val="000000"/>
        </w:rPr>
        <w:t xml:space="preserve"> 
1. Жалпы ережелер</w:t>
      </w:r>
    </w:p>
    <w:bookmarkEnd w:id="58"/>
    <w:bookmarkStart w:name="z145" w:id="59"/>
    <w:p>
      <w:pPr>
        <w:spacing w:after="0"/>
        <w:ind w:left="0"/>
        <w:jc w:val="both"/>
      </w:pPr>
      <w:r>
        <w:rPr>
          <w:rFonts w:ascii="Times New Roman"/>
          <w:b w:val="false"/>
          <w:i w:val="false"/>
          <w:color w:val="000000"/>
          <w:sz w:val="28"/>
        </w:rPr>
        <w:t>
      1. Осы түсіндірмелер (бұдан әрі – Түсіндірмелер)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теңгемен толтырылады.</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9"/>
    <w:bookmarkStart w:name="z149" w:id="60"/>
    <w:p>
      <w:pPr>
        <w:spacing w:after="0"/>
        <w:ind w:left="0"/>
        <w:jc w:val="left"/>
      </w:pPr>
      <w:r>
        <w:rPr>
          <w:rFonts w:ascii="Times New Roman"/>
          <w:b/>
          <w:i w:val="false"/>
          <w:color w:val="000000"/>
        </w:rPr>
        <w:t xml:space="preserve"> 
2. Нысанды толтыру бойынша түсіндірме</w:t>
      </w:r>
    </w:p>
    <w:bookmarkEnd w:id="60"/>
    <w:bookmarkStart w:name="z150" w:id="61"/>
    <w:p>
      <w:pPr>
        <w:spacing w:after="0"/>
        <w:ind w:left="0"/>
        <w:jc w:val="both"/>
      </w:pPr>
      <w:r>
        <w:rPr>
          <w:rFonts w:ascii="Times New Roman"/>
          <w:b w:val="false"/>
          <w:i w:val="false"/>
          <w:color w:val="000000"/>
          <w:sz w:val="28"/>
        </w:rPr>
        <w:t>
      5. Нысанда қарыздар оның ішінде негізгі борыш және (немесе) есептелген сыйақы бойынша мерзімі өткен берешегі бар және жоқ қарыздар туралы мәліметтер көрсетіледі. нысандағы деректер есепті күнгі қарыздың жіктеу санатына сәйкес кредит беру мақсаты бойынша және қамтамасыз ету түрі бойынша негізгі борыш және (немесе) есептелген сыйақы бойынша мерзімі өткен күндер бойынша бөліп келтіріледі.</w:t>
      </w:r>
      <w:r>
        <w:br/>
      </w:r>
      <w:r>
        <w:rPr>
          <w:rFonts w:ascii="Times New Roman"/>
          <w:b w:val="false"/>
          <w:i w:val="false"/>
          <w:color w:val="000000"/>
          <w:sz w:val="28"/>
        </w:rPr>
        <w:t>
</w:t>
      </w:r>
      <w:r>
        <w:rPr>
          <w:rFonts w:ascii="Times New Roman"/>
          <w:b w:val="false"/>
          <w:i w:val="false"/>
          <w:color w:val="000000"/>
          <w:sz w:val="28"/>
        </w:rPr>
        <w:t>
      6. Активтің жіктеу санаты халықаралық қаржылық есептіліктің стандарттарына сәйкес нақты қалыптастырылған резервтерге (провизияларға) байланысты Түсіндірменің 1-кестесіне сәйкес айқындалады.</w:t>
      </w:r>
    </w:p>
    <w:bookmarkEnd w:id="61"/>
    <w:p>
      <w:pPr>
        <w:spacing w:after="0"/>
        <w:ind w:left="0"/>
        <w:jc w:val="both"/>
      </w:pPr>
      <w:r>
        <w:rPr>
          <w:rFonts w:ascii="Times New Roman"/>
          <w:b w:val="false"/>
          <w:i w:val="false"/>
          <w:color w:val="000000"/>
          <w:sz w:val="28"/>
        </w:rPr>
        <w:t>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6594"/>
      </w:tblGrid>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стандарттарының талаптары бойынша қалыптастырылған резервтердің (провизиялардың) деңгейі, %-бен</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санат</w:t>
            </w:r>
          </w:p>
        </w:tc>
      </w:tr>
      <w:tr>
        <w:trPr>
          <w:trHeight w:val="4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- 5 %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күмәнді</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- 10 %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санаттағы күмәнді</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- 20 %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санаттағы күмәнді</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 - 25 %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санаттағы күмәнді</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- 50 %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санаттағы күмәнді</w:t>
            </w:r>
          </w:p>
        </w:tc>
      </w:tr>
      <w:tr>
        <w:trPr>
          <w:trHeight w:val="16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- 100 %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r>
    </w:tbl>
    <w:bookmarkStart w:name="z152" w:id="62"/>
    <w:p>
      <w:pPr>
        <w:spacing w:after="0"/>
        <w:ind w:left="0"/>
        <w:jc w:val="both"/>
      </w:pPr>
      <w:r>
        <w:rPr>
          <w:rFonts w:ascii="Times New Roman"/>
          <w:b w:val="false"/>
          <w:i w:val="false"/>
          <w:color w:val="000000"/>
          <w:sz w:val="28"/>
        </w:rPr>
        <w:t>
      7. 3-жолда шағын және орта кәсіпкерлік субъекттері - заңды тұлғаларға берілген қарыздар көрсетіледі.</w:t>
      </w:r>
      <w:r>
        <w:br/>
      </w:r>
      <w:r>
        <w:rPr>
          <w:rFonts w:ascii="Times New Roman"/>
          <w:b w:val="false"/>
          <w:i w:val="false"/>
          <w:color w:val="000000"/>
          <w:sz w:val="28"/>
        </w:rPr>
        <w:t>
</w:t>
      </w:r>
      <w:r>
        <w:rPr>
          <w:rFonts w:ascii="Times New Roman"/>
          <w:b w:val="false"/>
          <w:i w:val="false"/>
          <w:color w:val="000000"/>
          <w:sz w:val="28"/>
        </w:rPr>
        <w:t>
      8. 5-жолда жеке кәсіпкерлерге берілген қарыздар көрсетіледі.</w:t>
      </w:r>
      <w:r>
        <w:br/>
      </w:r>
      <w:r>
        <w:rPr>
          <w:rFonts w:ascii="Times New Roman"/>
          <w:b w:val="false"/>
          <w:i w:val="false"/>
          <w:color w:val="000000"/>
          <w:sz w:val="28"/>
        </w:rPr>
        <w:t>
</w:t>
      </w:r>
      <w:r>
        <w:rPr>
          <w:rFonts w:ascii="Times New Roman"/>
          <w:b w:val="false"/>
          <w:i w:val="false"/>
          <w:color w:val="000000"/>
          <w:sz w:val="28"/>
        </w:rPr>
        <w:t>
      9. 3 және 5-бағандар сомасы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есептің 2.4-жолының жиынтық сомасына сәйкес келеді.</w:t>
      </w:r>
      <w:r>
        <w:br/>
      </w:r>
      <w:r>
        <w:rPr>
          <w:rFonts w:ascii="Times New Roman"/>
          <w:b w:val="false"/>
          <w:i w:val="false"/>
          <w:color w:val="000000"/>
          <w:sz w:val="28"/>
        </w:rPr>
        <w:t>
</w:t>
      </w:r>
      <w:r>
        <w:rPr>
          <w:rFonts w:ascii="Times New Roman"/>
          <w:b w:val="false"/>
          <w:i w:val="false"/>
          <w:color w:val="000000"/>
          <w:sz w:val="28"/>
        </w:rPr>
        <w:t>
      10. Нысанда қарыздар «кері «РЕПО» операциясын есепке алмай ескеріледі, «кері «РЕПО» операциясының сомасы 6-жолда көрсетіледі.</w:t>
      </w:r>
      <w:r>
        <w:br/>
      </w:r>
      <w:r>
        <w:rPr>
          <w:rFonts w:ascii="Times New Roman"/>
          <w:b w:val="false"/>
          <w:i w:val="false"/>
          <w:color w:val="000000"/>
          <w:sz w:val="28"/>
        </w:rPr>
        <w:t>
</w:t>
      </w:r>
      <w:r>
        <w:rPr>
          <w:rFonts w:ascii="Times New Roman"/>
          <w:b w:val="false"/>
          <w:i w:val="false"/>
          <w:color w:val="000000"/>
          <w:sz w:val="28"/>
        </w:rPr>
        <w:t>
      11. 5, 13, 21, 29, 37, 45, 53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62"/>
    <w:p>
      <w:pPr>
        <w:spacing w:after="0"/>
        <w:ind w:left="0"/>
        <w:jc w:val="both"/>
      </w:pPr>
      <w:r>
        <w:drawing>
          <wp:inline distT="0" distB="0" distL="0" distR="0">
            <wp:extent cx="2425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749300"/>
                    </a:xfrm>
                    <a:prstGeom prst="rect">
                      <a:avLst/>
                    </a:prstGeom>
                  </pic:spPr>
                </pic:pic>
              </a:graphicData>
            </a:graphic>
          </wp:inline>
        </w:drawing>
      </w:r>
    </w:p>
    <w:bookmarkStart w:name="z157" w:id="63"/>
    <w:p>
      <w:pPr>
        <w:spacing w:after="0"/>
        <w:ind w:left="0"/>
        <w:jc w:val="both"/>
      </w:pPr>
      <w:r>
        <w:rPr>
          <w:rFonts w:ascii="Times New Roman"/>
          <w:b w:val="false"/>
          <w:i w:val="false"/>
          <w:color w:val="000000"/>
          <w:sz w:val="28"/>
        </w:rPr>
        <w:t>      </w:t>
      </w:r>
      <w:r>
        <w:rPr>
          <w:rFonts w:ascii="Times New Roman"/>
          <w:b w:val="false"/>
          <w:i/>
          <w:color w:val="000000"/>
          <w:sz w:val="28"/>
        </w:rPr>
        <w:t>PV</w:t>
      </w:r>
      <w:r>
        <w:rPr>
          <w:rFonts w:ascii="Times New Roman"/>
          <w:b w:val="false"/>
          <w:i w:val="false"/>
          <w:color w:val="000000"/>
          <w:sz w:val="28"/>
        </w:rPr>
        <w:t xml:space="preserve"> – болашақ ақша ағындарының келтірілген құны;</w:t>
      </w:r>
      <w:r>
        <w:br/>
      </w:r>
      <w:r>
        <w:rPr>
          <w:rFonts w:ascii="Times New Roman"/>
          <w:b w:val="false"/>
          <w:i w:val="false"/>
          <w:color w:val="000000"/>
          <w:sz w:val="28"/>
        </w:rPr>
        <w:t>
      </w:t>
      </w:r>
      <w:r>
        <w:rPr>
          <w:rFonts w:ascii="Times New Roman"/>
          <w:b w:val="false"/>
          <w:i/>
          <w:color w:val="000000"/>
          <w:sz w:val="28"/>
        </w:rPr>
        <w:t>CF</w:t>
      </w:r>
      <w:r>
        <w:rPr>
          <w:rFonts w:ascii="Times New Roman"/>
          <w:b w:val="false"/>
          <w:i w:val="false"/>
          <w:color w:val="000000"/>
          <w:sz w:val="28"/>
        </w:rPr>
        <w:t xml:space="preserve"> – болжамды ақша ағыны;</w:t>
      </w:r>
      <w:r>
        <w:br/>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sz w:val="28"/>
        </w:rPr>
        <w:t xml:space="preserve">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r>
        <w:br/>
      </w:r>
      <w:r>
        <w:rPr>
          <w:rFonts w:ascii="Times New Roman"/>
          <w:b w:val="false"/>
          <w:i w:val="false"/>
          <w:color w:val="000000"/>
          <w:sz w:val="28"/>
        </w:rPr>
        <w:t>
      12. 6, 14, 22, 30, 38, 46, 54 және 62-бағандарда қамтамасыз етудің нарықтық құны көрсетіледі.</w:t>
      </w:r>
      <w:r>
        <w:br/>
      </w:r>
      <w:r>
        <w:rPr>
          <w:rFonts w:ascii="Times New Roman"/>
          <w:b w:val="false"/>
          <w:i w:val="false"/>
          <w:color w:val="000000"/>
          <w:sz w:val="28"/>
        </w:rPr>
        <w:t>
</w:t>
      </w:r>
      <w:r>
        <w:rPr>
          <w:rFonts w:ascii="Times New Roman"/>
          <w:b w:val="false"/>
          <w:i w:val="false"/>
          <w:color w:val="000000"/>
          <w:sz w:val="28"/>
        </w:rPr>
        <w:t xml:space="preserve">
      13. 7, 15, 23, 31, 39, 47, 55 және 63-бағандарда провизия мөлшерін есептеу кезінде пайдаланатын келтірілген қамтамасыз ету құны, яғни жүзеге асыру мерзімін ескере отырып статистиканың негізінде есептелген дисконттарды қолданғандағы құны көрсетіледі. </w:t>
      </w:r>
      <w:r>
        <w:br/>
      </w:r>
      <w:r>
        <w:rPr>
          <w:rFonts w:ascii="Times New Roman"/>
          <w:b w:val="false"/>
          <w:i w:val="false"/>
          <w:color w:val="000000"/>
          <w:sz w:val="28"/>
        </w:rPr>
        <w:t>
</w:t>
      </w:r>
      <w:r>
        <w:rPr>
          <w:rFonts w:ascii="Times New Roman"/>
          <w:b w:val="false"/>
          <w:i w:val="false"/>
          <w:color w:val="000000"/>
          <w:sz w:val="28"/>
        </w:rPr>
        <w:t>
      14. Резервтердің (провизиялардың) сомасы абсолюттік мәнде және қосу белгісімен көрсетіледі.</w:t>
      </w:r>
      <w:r>
        <w:br/>
      </w:r>
      <w:r>
        <w:rPr>
          <w:rFonts w:ascii="Times New Roman"/>
          <w:b w:val="false"/>
          <w:i w:val="false"/>
          <w:color w:val="000000"/>
          <w:sz w:val="28"/>
        </w:rPr>
        <w:t>
</w:t>
      </w:r>
      <w:r>
        <w:rPr>
          <w:rFonts w:ascii="Times New Roman"/>
          <w:b w:val="false"/>
          <w:i w:val="false"/>
          <w:color w:val="000000"/>
          <w:sz w:val="28"/>
        </w:rPr>
        <w:t>
      15. Мәліметтер болмаған жағдайда Нысан нөлдік қалдықтармен ұсынылады.».</w:t>
      </w:r>
    </w:p>
    <w:bookmarkEnd w:id="63"/>
    <w:bookmarkStart w:name="z161" w:id="6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өзгерістер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актілерінің тізбесіне  </w:t>
      </w:r>
      <w:r>
        <w:br/>
      </w:r>
      <w:r>
        <w:rPr>
          <w:rFonts w:ascii="Times New Roman"/>
          <w:b w:val="false"/>
          <w:i w:val="false"/>
          <w:color w:val="000000"/>
          <w:sz w:val="28"/>
        </w:rPr>
        <w:t xml:space="preserve">
8-қосымша       </w:t>
      </w:r>
    </w:p>
    <w:bookmarkEnd w:id="64"/>
    <w:bookmarkStart w:name="z162" w:id="6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12-қосымша       </w:t>
      </w:r>
    </w:p>
    <w:bookmarkEnd w:id="65"/>
    <w:bookmarkStart w:name="z163" w:id="66"/>
    <w:p>
      <w:pPr>
        <w:spacing w:after="0"/>
        <w:ind w:left="0"/>
        <w:jc w:val="left"/>
      </w:pPr>
      <w:r>
        <w:rPr>
          <w:rFonts w:ascii="Times New Roman"/>
          <w:b/>
          <w:i w:val="false"/>
          <w:color w:val="000000"/>
        </w:rPr>
        <w:t xml:space="preserve"> 
Әкімшілік деректер жинауға арналған нысан Салалар бойынша қарыздар туралы есеп Есепті кезең: 20__ жылғы «___» «_____________» жағдай бойынша</w:t>
      </w:r>
    </w:p>
    <w:bookmarkEnd w:id="66"/>
    <w:p>
      <w:pPr>
        <w:spacing w:after="0"/>
        <w:ind w:left="0"/>
        <w:jc w:val="both"/>
      </w:pPr>
      <w:r>
        <w:rPr>
          <w:rFonts w:ascii="Times New Roman"/>
          <w:b w:val="false"/>
          <w:i w:val="false"/>
          <w:color w:val="000000"/>
          <w:sz w:val="28"/>
        </w:rPr>
        <w:t>Индекс: ФС_ПЗО</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есепті айдан кейінгі айдың жетінші жұмыс</w:t>
      </w:r>
      <w:r>
        <w:br/>
      </w: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282"/>
        <w:gridCol w:w="1207"/>
        <w:gridCol w:w="1309"/>
        <w:gridCol w:w="1275"/>
        <w:gridCol w:w="1246"/>
        <w:gridCol w:w="1392"/>
        <w:gridCol w:w="1246"/>
        <w:gridCol w:w="1246"/>
        <w:gridCol w:w="947"/>
        <w:gridCol w:w="947"/>
      </w:tblGrid>
      <w:tr>
        <w:trPr>
          <w:trHeight w:val="315"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күмәнді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3-санаттағы күмәнді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4-санаттағы күмәнді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5-санаттағы күмәнді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қазу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газ, бу беру және ауамен кондиционерлеу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жинақтау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үй қызметкерлерін жалдайтын және тауарлар мен қызметтерді өндіретін үй шаруашылықтарының қызметі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болмайтын кезеңде – оның орнындағы тұлға)</w:t>
      </w:r>
      <w:r>
        <w:br/>
      </w:r>
      <w:r>
        <w:rPr>
          <w:rFonts w:ascii="Times New Roman"/>
          <w:b w:val="false"/>
          <w:i w:val="false"/>
          <w:color w:val="000000"/>
          <w:sz w:val="28"/>
        </w:rPr>
        <w:t>
___________________________________________ 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 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Орындаушы:_______________________________________ _______________</w:t>
      </w:r>
      <w:r>
        <w:br/>
      </w: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Есепке қол қойылған күні 20___ жылғы «__» __________</w:t>
      </w:r>
    </w:p>
    <w:p>
      <w:pPr>
        <w:spacing w:after="0"/>
        <w:ind w:left="0"/>
        <w:jc w:val="both"/>
      </w:pPr>
      <w:r>
        <w:rPr>
          <w:rFonts w:ascii="Times New Roman"/>
          <w:b w:val="false"/>
          <w:i w:val="false"/>
          <w:color w:val="000000"/>
          <w:sz w:val="28"/>
        </w:rPr>
        <w:t>мөр орны</w:t>
      </w:r>
    </w:p>
    <w:bookmarkStart w:name="z164" w:id="67"/>
    <w:p>
      <w:pPr>
        <w:spacing w:after="0"/>
        <w:ind w:left="0"/>
        <w:jc w:val="both"/>
      </w:pPr>
      <w:r>
        <w:rPr>
          <w:rFonts w:ascii="Times New Roman"/>
          <w:b w:val="false"/>
          <w:i w:val="false"/>
          <w:color w:val="000000"/>
          <w:sz w:val="28"/>
        </w:rPr>
        <w:t xml:space="preserve">
«Салалар бойынша қарыздар    </w:t>
      </w:r>
      <w:r>
        <w:br/>
      </w:r>
      <w:r>
        <w:rPr>
          <w:rFonts w:ascii="Times New Roman"/>
          <w:b w:val="false"/>
          <w:i w:val="false"/>
          <w:color w:val="000000"/>
          <w:sz w:val="28"/>
        </w:rPr>
        <w:t>
туралы есеп» әкімшілік деректерді</w:t>
      </w:r>
      <w:r>
        <w:br/>
      </w:r>
      <w:r>
        <w:rPr>
          <w:rFonts w:ascii="Times New Roman"/>
          <w:b w:val="false"/>
          <w:i w:val="false"/>
          <w:color w:val="000000"/>
          <w:sz w:val="28"/>
        </w:rPr>
        <w:t xml:space="preserve">
жинауға арналған нысанға қосымша </w:t>
      </w:r>
    </w:p>
    <w:bookmarkEnd w:id="67"/>
    <w:bookmarkStart w:name="z165" w:id="6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Салалар бойынша қарыздар туралы есеп</w:t>
      </w:r>
    </w:p>
    <w:bookmarkEnd w:id="68"/>
    <w:bookmarkStart w:name="z166" w:id="69"/>
    <w:p>
      <w:pPr>
        <w:spacing w:after="0"/>
        <w:ind w:left="0"/>
        <w:jc w:val="left"/>
      </w:pPr>
      <w:r>
        <w:rPr>
          <w:rFonts w:ascii="Times New Roman"/>
          <w:b/>
          <w:i w:val="false"/>
          <w:color w:val="000000"/>
        </w:rPr>
        <w:t xml:space="preserve"> 
1. Жалпы ережелер</w:t>
      </w:r>
    </w:p>
    <w:bookmarkEnd w:id="69"/>
    <w:bookmarkStart w:name="z167" w:id="70"/>
    <w:p>
      <w:pPr>
        <w:spacing w:after="0"/>
        <w:ind w:left="0"/>
        <w:jc w:val="both"/>
      </w:pPr>
      <w:r>
        <w:rPr>
          <w:rFonts w:ascii="Times New Roman"/>
          <w:b w:val="false"/>
          <w:i w:val="false"/>
          <w:color w:val="000000"/>
          <w:sz w:val="28"/>
        </w:rPr>
        <w:t>
      1. Осы түсіндірме (бұдан әрі - Түсіндірме) «Салалар бойынша қарыздар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теңгемен толтырылады.</w:t>
      </w:r>
      <w:r>
        <w:br/>
      </w:r>
      <w:r>
        <w:rPr>
          <w:rFonts w:ascii="Times New Roman"/>
          <w:b w:val="false"/>
          <w:i w:val="false"/>
          <w:color w:val="000000"/>
          <w:sz w:val="28"/>
        </w:rPr>
        <w:t>
</w:t>
      </w: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70"/>
    <w:bookmarkStart w:name="z171" w:id="71"/>
    <w:p>
      <w:pPr>
        <w:spacing w:after="0"/>
        <w:ind w:left="0"/>
        <w:jc w:val="left"/>
      </w:pPr>
      <w:r>
        <w:rPr>
          <w:rFonts w:ascii="Times New Roman"/>
          <w:b/>
          <w:i w:val="false"/>
          <w:color w:val="000000"/>
        </w:rPr>
        <w:t xml:space="preserve"> 
2. Нысанды толтыру бойынша түсіндірме</w:t>
      </w:r>
    </w:p>
    <w:bookmarkEnd w:id="71"/>
    <w:bookmarkStart w:name="z172" w:id="72"/>
    <w:p>
      <w:pPr>
        <w:spacing w:after="0"/>
        <w:ind w:left="0"/>
        <w:jc w:val="both"/>
      </w:pPr>
      <w:r>
        <w:rPr>
          <w:rFonts w:ascii="Times New Roman"/>
          <w:b w:val="false"/>
          <w:i w:val="false"/>
          <w:color w:val="000000"/>
          <w:sz w:val="28"/>
        </w:rPr>
        <w:t>
      5. Нысанда заңды тұлғаларға (банктерге және банк операцияларының жекелеген түрлерін жүзеге асыратын ұйымдарға берілген қарыздарды қосқанда), Қазақстан Республикасының резиденті шағын және орта кәсіпкерлік субъектілеріне (дара кәсіпкерлерге берілген қарыздарды қосқанда) берілген қарыздар көрсетіледі. Жеке тұлғаларға берілген қарыздар Нысанда көрсетілмейді.</w:t>
      </w:r>
      <w:r>
        <w:br/>
      </w:r>
      <w:r>
        <w:rPr>
          <w:rFonts w:ascii="Times New Roman"/>
          <w:b w:val="false"/>
          <w:i w:val="false"/>
          <w:color w:val="000000"/>
          <w:sz w:val="28"/>
        </w:rPr>
        <w:t>
</w:t>
      </w:r>
      <w:r>
        <w:rPr>
          <w:rFonts w:ascii="Times New Roman"/>
          <w:b w:val="false"/>
          <w:i w:val="false"/>
          <w:color w:val="000000"/>
          <w:sz w:val="28"/>
        </w:rPr>
        <w:t>
      6. Банктерге және банк операцияларының жекелеген түрлерін жүзеге асыратын ұйымдарға, заңды тұлғаларға берілген қарыздардың жіктеу санаты Стандартты және жіктелген активтер мен шартты міндеттемелер туралы есепті толтыру бойынша Түсіндірмеде көрсетілген талаптарға сәйкес айқындалады.</w:t>
      </w:r>
      <w:r>
        <w:br/>
      </w:r>
      <w:r>
        <w:rPr>
          <w:rFonts w:ascii="Times New Roman"/>
          <w:b w:val="false"/>
          <w:i w:val="false"/>
          <w:color w:val="000000"/>
          <w:sz w:val="28"/>
        </w:rPr>
        <w:t>
</w:t>
      </w:r>
      <w:r>
        <w:rPr>
          <w:rFonts w:ascii="Times New Roman"/>
          <w:b w:val="false"/>
          <w:i w:val="false"/>
          <w:color w:val="000000"/>
          <w:sz w:val="28"/>
        </w:rPr>
        <w:t>
      7. Нысанда мерзімі өткен берешектің шотына шығарылған қарыздарды қоса отырып несие берешектің қалдығы көрсетіледі (есептелген сыйақы бойынша мерзімі өткен берешекті қоспағанда).</w:t>
      </w:r>
      <w:r>
        <w:br/>
      </w:r>
      <w:r>
        <w:rPr>
          <w:rFonts w:ascii="Times New Roman"/>
          <w:b w:val="false"/>
          <w:i w:val="false"/>
          <w:color w:val="000000"/>
          <w:sz w:val="28"/>
        </w:rPr>
        <w:t>
</w:t>
      </w:r>
      <w:r>
        <w:rPr>
          <w:rFonts w:ascii="Times New Roman"/>
          <w:b w:val="false"/>
          <w:i w:val="false"/>
          <w:color w:val="000000"/>
          <w:sz w:val="28"/>
        </w:rPr>
        <w:t>
      8. Экономиканың белгіленген саласына тиесілігі заңды тұлға мен дара кәсіпкер қызметінің негізгі түріне байланысты айқындалады.</w:t>
      </w:r>
      <w:r>
        <w:br/>
      </w:r>
      <w:r>
        <w:rPr>
          <w:rFonts w:ascii="Times New Roman"/>
          <w:b w:val="false"/>
          <w:i w:val="false"/>
          <w:color w:val="000000"/>
          <w:sz w:val="28"/>
        </w:rPr>
        <w:t>
</w:t>
      </w:r>
      <w:r>
        <w:rPr>
          <w:rFonts w:ascii="Times New Roman"/>
          <w:b w:val="false"/>
          <w:i w:val="false"/>
          <w:color w:val="000000"/>
          <w:sz w:val="28"/>
        </w:rPr>
        <w:t xml:space="preserve">
      9. Экономика салалары Экономикалық қызмет түрлерінің номенклатурасына (5 таңбалы ЭҚЖК) сәйкес экономикалық қызмет түрлеріне байланысты топталады. Экономикалық қызмет түрлерінің номенклатурасы (5 таңбалы ЭҚЖК) 03-2007 «Экономикалық қызмет түрлерінің жалпы жіктегіші (ЭҚЖК)» Қазақстан Республикасының мемлекеттік жіктегішінің кеңейтілген нұсқасы болып табылады. </w:t>
      </w:r>
      <w:r>
        <w:br/>
      </w:r>
      <w:r>
        <w:rPr>
          <w:rFonts w:ascii="Times New Roman"/>
          <w:b w:val="false"/>
          <w:i w:val="false"/>
          <w:color w:val="000000"/>
          <w:sz w:val="28"/>
        </w:rPr>
        <w:t>
</w:t>
      </w:r>
      <w:r>
        <w:rPr>
          <w:rFonts w:ascii="Times New Roman"/>
          <w:b w:val="false"/>
          <w:i w:val="false"/>
          <w:color w:val="000000"/>
          <w:sz w:val="28"/>
        </w:rPr>
        <w:t>
      10. Мәліметтер болмаған жағдайда Нысан нөлдік қалдықтармен ұсынылады.».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