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f2fd" w14:textId="c21f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150 қаулысы. Қазақстан Республикасының Әділет министрлігінде 2014 жылы 2 қыркүйекте № 9715 тіркелді</w:t>
      </w:r>
    </w:p>
    <w:p>
      <w:pPr>
        <w:spacing w:after="0"/>
        <w:ind w:left="0"/>
        <w:jc w:val="both"/>
      </w:pPr>
      <w:bookmarkStart w:name="z1" w:id="0"/>
      <w:r>
        <w:rPr>
          <w:rFonts w:ascii="Times New Roman"/>
          <w:b w:val="false"/>
          <w:i w:val="false"/>
          <w:color w:val="000000"/>
          <w:sz w:val="28"/>
        </w:rPr>
        <w:t xml:space="preserve">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16 шілдедегі </w:t>
      </w:r>
      <w:r>
        <w:br/>
      </w:r>
      <w:r>
        <w:rPr>
          <w:rFonts w:ascii="Times New Roman"/>
          <w:b w:val="false"/>
          <w:i w:val="false"/>
          <w:color w:val="000000"/>
          <w:sz w:val="28"/>
        </w:rPr>
        <w:t xml:space="preserve">
№ 150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актілерінің тізбесі</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4138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 (бұдан әрі – Ереже)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«Қаржы рыногы мен қаржылық ұйымдарды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номиналды ұстау қызметін көрсететін бағалы қағаздар рыногы кәсіби қатысушыларының (бұдан әрі – номиналды ұстаушы)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талаптары мен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 ұйымы – инвестициялық портфельді басқарушы банк, сақтандыру (қайта сақтандыру) ұйым;»;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Жеке тұлға клиентке жеке шот (қосалқы шот) ашу кезінде номианалды ұстаушы жеке тұлға клиентке осындай жеке тұлға клиент ұсынған мәліметтер негізінде салық резиденттігін белгілейді.»;</w:t>
      </w:r>
      <w:r>
        <w:br/>
      </w:r>
      <w:r>
        <w:rPr>
          <w:rFonts w:ascii="Times New Roman"/>
          <w:b w:val="false"/>
          <w:i w:val="false"/>
          <w:color w:val="000000"/>
          <w:sz w:val="28"/>
        </w:rPr>
        <w:t>
</w:t>
      </w:r>
      <w:r>
        <w:rPr>
          <w:rFonts w:ascii="Times New Roman"/>
          <w:b w:val="false"/>
          <w:i w:val="false"/>
          <w:color w:val="000000"/>
          <w:sz w:val="28"/>
        </w:rPr>
        <w:t>
      21-тармақтың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клиент мәмілені тіркеу үшін белгіленген мерзімде ірі қатысушы мәртебесін иелену үшін уәкілетті органның келісімін растайтын құжатты Қазақстан Республикасының заңнамалық актілерінде көзделген жағдайларда ұсынбаса;»;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клиенттердің жеке шоттарынан екінші деңгейдегі банктердің оларға тиесілі, «Қазақстан Республикасындағы банктер және банк қызметі туралы» 1995 жылғы 31 тамыздағы Қазақстан Республикасының Заңы (бұдан әрі – Банктер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акцияларын есептен шығару және Қазақстан Республикасы Қаржы нарығын және қаржы ұйымдарын реттеу мен қадағалау агенттігі Басқармасының 2005 жылғы 26 наурыздағы № 113 қаулысымен (Нормативтік құқықтық актілерді мемлекеттік тіркеу тізілімінде № 3576 тіркелген) бекітілген Банк акцияларын мәжбүрлеп сатып алу және оларды инвесторларға міндетті түрде сату ережесінің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тәртіпте қабылданған уәкілетті органның шешімі негізінде тіркелетін осы акцияларды Қазақстан Республикасы Ұлттық Банкінің шотына есепке жазу бойынша операциялар;»;</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мәміле тараптарының біріне оны жасау үшін уәкілетті органның рұқсаты (келісімі) талап етілсе, номиналды ұстаушы осындай келісімнің бар екенін растайтын құжатты сұратады. Уәкілетті органның талап етілген рұқсаты (келісімі) болмаған жағдайда номиналды ұстаушы мәмілені тіркеуден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28-1-тармағының</w:t>
      </w:r>
      <w:r>
        <w:rPr>
          <w:rFonts w:ascii="Times New Roman"/>
          <w:b w:val="false"/>
          <w:i w:val="false"/>
          <w:color w:val="000000"/>
          <w:sz w:val="28"/>
        </w:rPr>
        <w:t xml:space="preserve">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«28-1. Банктер туралы заңның </w:t>
      </w:r>
      <w:r>
        <w:rPr>
          <w:rFonts w:ascii="Times New Roman"/>
          <w:b w:val="false"/>
          <w:i w:val="false"/>
          <w:color w:val="000000"/>
          <w:sz w:val="28"/>
        </w:rPr>
        <w:t>47-1-бабының</w:t>
      </w:r>
      <w:r>
        <w:rPr>
          <w:rFonts w:ascii="Times New Roman"/>
          <w:b w:val="false"/>
          <w:i w:val="false"/>
          <w:color w:val="000000"/>
          <w:sz w:val="28"/>
        </w:rPr>
        <w:t xml:space="preserve"> 3-тармағында, «Сақтандыру қызметі туралы» 2000 жылғы 18 желтоқсандағы Қазақстан Республикасының Заңының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«Бағалы қағаздар рыногы туралы» 2003 жылғы 2 шілдедегі Қазақстан Республикасы Заңының (бұдан әрі – Бағалы қағаздар рыногы туралы заң)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ұйымдарының акцияларын сенімгерлікпен басқаруды белгіленген кезде номиналды ұстаушы номиналды ұстауды есепке алу жүйесінде қаржы ұйымының акцияларының меншік иесі болып табылатын бағалы қағаздарды ұстаушының жеке шотына сенімгерлікпен басқарушы туралы жазбаны енгізу бойынша операцияны уәкілетті органның қаржы ұйымының акцияларын сенімгерлікпен басқаруды белгілеу туралы шешімінің және сенімгерлік басқарушының осы бағалы қағаздарды ұстаушының жеке шотына сенімгерлік басқарушы туралы жазба енгізу жөніндегі бұйрығының негізінде жүргізеді.</w:t>
      </w:r>
      <w:r>
        <w:br/>
      </w:r>
      <w:r>
        <w:rPr>
          <w:rFonts w:ascii="Times New Roman"/>
          <w:b w:val="false"/>
          <w:i w:val="false"/>
          <w:color w:val="000000"/>
          <w:sz w:val="28"/>
        </w:rPr>
        <w:t>
</w:t>
      </w:r>
      <w:r>
        <w:rPr>
          <w:rFonts w:ascii="Times New Roman"/>
          <w:b w:val="false"/>
          <w:i w:val="false"/>
          <w:color w:val="000000"/>
          <w:sz w:val="28"/>
        </w:rPr>
        <w:t>
      Қаржы ұйымының сенімгерлік басқаруға берілген акциялары сатылған жағдайда номиналды ұстаушы оның меншік иесі болып табылатын бағалы қағаздарды ұстаушының жеке шотынан осы акцияларды есептен шығару бойынша және осы акцияларды сатып алушының жеке шотына (жеке шоттарына) есепке алу бойынша операцияларды сенімгерлік басқарушының бұйрығы және Банктер туралы заңның </w:t>
      </w:r>
      <w:r>
        <w:rPr>
          <w:rFonts w:ascii="Times New Roman"/>
          <w:b w:val="false"/>
          <w:i w:val="false"/>
          <w:color w:val="000000"/>
          <w:sz w:val="28"/>
        </w:rPr>
        <w:t>17-1-бабында</w:t>
      </w:r>
      <w:r>
        <w:rPr>
          <w:rFonts w:ascii="Times New Roman"/>
          <w:b w:val="false"/>
          <w:i w:val="false"/>
          <w:color w:val="000000"/>
          <w:sz w:val="28"/>
        </w:rPr>
        <w:t>,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xml:space="preserve"> және Бағалы қағаздар рыногы туралы заңның  </w:t>
      </w:r>
      <w:r>
        <w:rPr>
          <w:rFonts w:ascii="Times New Roman"/>
          <w:b w:val="false"/>
          <w:i w:val="false"/>
          <w:color w:val="000000"/>
          <w:sz w:val="28"/>
        </w:rPr>
        <w:t>72-1-бабында</w:t>
      </w:r>
      <w:r>
        <w:rPr>
          <w:rFonts w:ascii="Times New Roman"/>
          <w:b w:val="false"/>
          <w:i w:val="false"/>
          <w:color w:val="000000"/>
          <w:sz w:val="28"/>
        </w:rPr>
        <w:t> </w:t>
      </w:r>
      <w:r>
        <w:rPr>
          <w:rFonts w:ascii="Times New Roman"/>
          <w:b w:val="false"/>
          <w:i w:val="false"/>
          <w:color w:val="000000"/>
          <w:sz w:val="28"/>
        </w:rPr>
        <w:t>көзделген жағдайларда, уәкілетті органның қаржы ұйымының (банктік не сақтандыру холдингінің) ірі қатысушысы мәртебесін иеленуге келісімін растайтын құжаты негізінде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38-тармағының</w:t>
      </w:r>
      <w:r>
        <w:rPr>
          <w:rFonts w:ascii="Times New Roman"/>
          <w:b w:val="false"/>
          <w:i w:val="false"/>
          <w:color w:val="000000"/>
          <w:sz w:val="28"/>
        </w:rPr>
        <w:t xml:space="preserve">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Қазақстан Республикасының резиденті болып табылатын, жеке шоттарында меншік иесіне тиесілі бағалы қағаздар (эмитенттің эмиссиялық бағалы қағаздар жөніндегі міндеттемелері бойынша талап ету құқықтары) есепке алынатын номиналды ұстаушы уәкілетті органнан, орталық депозитарийден, тіркеушіден немесе эмитенттен сұрату алған сәттен бастап жиырма төрт сағат ішінде сұратқан тұлғаға тиісті мәліметтерді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сақтандыру нарығында делдалдық қызметті жүзеге асыруына өкілеттіктерін бекіту туралы»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тіркелген, «Егемен Қазақстан» газетінде 2010 жылғы 30 қазанда № 450-451 (26294)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ұйымының сақтандыру қызметін жүзеге асыруына қойылатын талаптарда, оның ішінде сақтандыру нарығының қатысушыларымен өзара қарым-қатынастары жөніндегі талаптарда және сақтандыру агентінің делдалдық қызметті жүзеге асыруына </w:t>
      </w:r>
      <w:r>
        <w:rPr>
          <w:rFonts w:ascii="Times New Roman"/>
          <w:b w:val="false"/>
          <w:i w:val="false"/>
          <w:color w:val="000000"/>
          <w:sz w:val="28"/>
        </w:rPr>
        <w:t>өкілеттіктерінде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Сақтандыру ұйымы жеке тұлға клиентпен жинақтаушы сақтандыру шартын жасаған кезде осындай клиент ұсынған мәліметтер негізінде жеке тұлға клиенттің салық резиденттігін белгілейді.».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бағалы қағаздар нарығында кастодиандық қызметті жүзеге асыру қағидаларын бекіту туралы»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тіркелген, 2013 жылғы 17 қазанда «Егемен Қазақстан» газетінде № 233 (28172)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Кастодиан жеке тұлға клиентпен кастодиандық шартты жасаған кезде осындай клиент ұсынған мәліметтер негізінде жеке тұлға клиенттің салық резиденттігін белгілейді.».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«Бағалы қағаздар нарығында брокерлік және (немесе) дилерлік қызметті жүзеге асыру қағидаларын бекіту туралы»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«Әділет» Қазақстан Республикасының нормативтік құқықтық актілерінің ақпараттық-құқықтық жүйесінде, 2014 жылғы 18 сәуірде «Заң газеті» газетінде № 56 (2450) жарияланған) мынадай өзгеріс және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Қағидалардың 9-тармағында белгіленген критерийлерге сәйкес келмеу фактісі басталған кезде нарығында брокер және (немесе) дилер сәйкес келмеу анықталған күннен кейінгі бір жұмыс күні ішінде уәкілетті органға осы факт туралы хабарлама жібереді.»;</w:t>
      </w:r>
      <w:r>
        <w:br/>
      </w: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w:t>
      </w:r>
      <w:r>
        <w:br/>
      </w:r>
      <w:r>
        <w:rPr>
          <w:rFonts w:ascii="Times New Roman"/>
          <w:b w:val="false"/>
          <w:i w:val="false"/>
          <w:color w:val="000000"/>
          <w:sz w:val="28"/>
        </w:rPr>
        <w:t>
</w:t>
      </w:r>
      <w:r>
        <w:rPr>
          <w:rFonts w:ascii="Times New Roman"/>
          <w:b w:val="false"/>
          <w:i w:val="false"/>
          <w:color w:val="000000"/>
          <w:sz w:val="28"/>
        </w:rPr>
        <w:t>
      «26-1. Брокер және (немесе) дилер жеке тұлға клиентпен брокерлік шартты жасасқан кезде осындай клиент ұсынған мәліметтердің негізінде жеке тұлға клиенттің салық резиденттігін белгілейді.».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«Инвестициялық портфельді басқару жөнiндегi қызметті жүзеге асыру қағидаларын бекіту туралы»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тіркелген, 2014 жылғы 16 сәуірде «Әділет» Қазақстан Республикасының нормативтік құқықтық актілерінің ақпараттық-құқықтық жүйесінде, 2014 жылғы 16 сәуірде «Заң газеті» газетінде № 54 (2448)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Инвестициялық портфельді басқарушы жеке тұлға клиентпен шартты жасасқан кезде осындай жеке тұлға клиент ұсынған мәліметтердің негізінде жеке тұлға клиенттің салық резиденттігін белгілейді.».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