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c9b" w14:textId="a99a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2014 жылғы 25 шілдедегі N 228 қаулысы. Шығыс Қазақстан облысының Әділет департаментінде 2014 жылғы 04 қыркүйекте N 3474 болып тіркелді. Күші жойылды - Шығыс Қазақстан облысы Шемонаиха ауданы әкімдігінің 2014 жылғы 23 желтоқсандағы N 431 қаулысымен</w:t>
      </w:r>
    </w:p>
    <w:p>
      <w:pPr>
        <w:spacing w:after="0"/>
        <w:ind w:left="0"/>
        <w:jc w:val="both"/>
      </w:pPr>
      <w:bookmarkStart w:name="zRichViewCheckpoint0" w:id="0"/>
      <w:r>
        <w:rPr>
          <w:rFonts w:ascii="Times New Roman"/>
          <w:b w:val="false"/>
          <w:i w:val="false"/>
          <w:color w:val="ff0000"/>
          <w:sz w:val="28"/>
        </w:rPr>
        <w:t>       Ескерту. Күші жойылды - Шығыс Қазақстан облысы Шемонаиха ауданы әкімдігінің 23.12.2014 N 431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
31-бабының 1-тармағының 2) тармақшасына, Қазақстан Республикасының 2011 жылғы 1 наурыздағы "Мемлекеттік мүлік туралы"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Коммуналдық мемлекеттік кәсіпорындардың таза табысының бір бөлігін аудару нормативі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жарияланғанынан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 әкімінің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Е.Мұқатаев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"25"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228 қаулысына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мемлекеттік кәсіпорындардың таза кірісінің бөлігін бөліп шығару нормативi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3"/>
        <w:gridCol w:w="6827"/>
      </w:tblGrid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3000000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сомасынан 5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3000001 теңгеден 50000000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теңгеден көлемінде таза кірістен асатын сомадан 150000 теңге + 10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50000001 теңгеден 250000000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50000000 теңгеден көлемінде таза кірістен асатын сомадан 4850000 теңге + 15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250000001 теңгеден 500000000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250000000 теңгеден көлемінде таза кірістен асатын сомадан 34850000 теңге + 25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кіріс 500000001 теңгеден 1000000000 теңгеге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500000000 теңгеден көлемінде таза кірістен асатын сомадан 97350000 теңге + 30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кіріс 10000000001 теңге 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1000000000 теңгеден көлемінде таза кірістен асатын сомадан 247350000 теңге + 50 пайыз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