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280c" w14:textId="56a2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24 желтоқсандағы N 30-4/2 шешімі. Шығыс Қазақстан облысының Әділет департаментінде 2015 жылғы 20 қаңтарда N 3639 болып тіркелді. Күші жойылды - Шығыс Қазақстан облысы Көкпекті аудандық мәслихатының 2016 жылғы 29 маусымдағы № 4-6/3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аудандық мәслихатының 29.06.2016 № 4-6/3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512</w:t>
      </w:r>
      <w:r>
        <w:rPr>
          <w:rFonts w:ascii="Times New Roman"/>
          <w:b w:val="false"/>
          <w:i w:val="false"/>
          <w:color w:val="000000"/>
          <w:sz w:val="28"/>
        </w:rPr>
        <w:t xml:space="preserve"> , 2009 жылғы 30 желтоқсандағы "Тұрғын үй көмегін көрсету ережесін бекіту туралы" </w:t>
      </w:r>
      <w:r>
        <w:rPr>
          <w:rFonts w:ascii="Times New Roman"/>
          <w:b w:val="false"/>
          <w:i w:val="false"/>
          <w:color w:val="000000"/>
          <w:sz w:val="28"/>
        </w:rPr>
        <w:t>№ 2134</w:t>
      </w:r>
      <w:r>
        <w:rPr>
          <w:rFonts w:ascii="Times New Roman"/>
          <w:b w:val="false"/>
          <w:i w:val="false"/>
          <w:color w:val="000000"/>
          <w:sz w:val="28"/>
        </w:rPr>
        <w:t xml:space="preserve">, 2015 жылғы 9 сәуірдегі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 319</w:t>
      </w:r>
      <w:r>
        <w:rPr>
          <w:rFonts w:ascii="Times New Roman"/>
          <w:b w:val="false"/>
          <w:i w:val="false"/>
          <w:color w:val="000000"/>
          <w:sz w:val="28"/>
        </w:rPr>
        <w:t xml:space="preserve"> қаулыларына сәйкес;</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Көкпекті аудандық мәслихатының 08.04.2016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қосымшаға</w:t>
      </w:r>
      <w:r>
        <w:rPr>
          <w:rFonts w:ascii="Times New Roman"/>
          <w:b w:val="false"/>
          <w:i w:val="false"/>
          <w:color w:val="000000"/>
          <w:sz w:val="28"/>
        </w:rPr>
        <w:t xml:space="preserve"> сәйкес ұсынылған тұрғын үй көмегін көрсетудің мөлшерін және тәртібін айқындау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 қосымшаға</w:t>
      </w:r>
      <w:r>
        <w:rPr>
          <w:rFonts w:ascii="Times New Roman"/>
          <w:b w:val="false"/>
          <w:i w:val="false"/>
          <w:color w:val="000000"/>
          <w:sz w:val="28"/>
        </w:rPr>
        <w:t xml:space="preserve"> сәйкес Көкпекті аудандық мәслихаты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Сихварт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30-4/2 шешіміне</w:t>
            </w:r>
            <w:r>
              <w:br/>
            </w:r>
            <w:r>
              <w:rPr>
                <w:rFonts w:ascii="Times New Roman"/>
                <w:b w:val="false"/>
                <w:i w:val="false"/>
                <w:color w:val="000000"/>
                <w:sz w:val="20"/>
              </w:rPr>
              <w:t>1 қосымша</w:t>
            </w:r>
          </w:p>
        </w:tc>
      </w:tr>
    </w:tbl>
    <w:bookmarkStart w:name="z12" w:id="0"/>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аз қамтамасыз етілген отбасыларға (азаматтарға) тұрғын үй көмегін көрсету қағидасы (бұдан әрі-Қағида)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2134</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қаулыларына сәйкес әзірленді және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08.04.2016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w:t>
      </w:r>
      <w:r>
        <w:rPr>
          <w:rFonts w:ascii="Times New Roman"/>
          <w:b w:val="false"/>
          <w:i w:val="false"/>
          <w:color w:val="000000"/>
          <w:sz w:val="28"/>
        </w:rPr>
        <w:t>3) жергiлiктi атқарушы орган жеке тұрғын үй қорынан жалға алған тұрғын үй-жайды пайдаланғаны үшiн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Көкпекті аудандық мәслихатының 04.02.2015 </w:t>
      </w:r>
      <w:r>
        <w:rPr>
          <w:rFonts w:ascii="Times New Roman"/>
          <w:b w:val="false"/>
          <w:i w:val="false"/>
          <w:color w:val="ff0000"/>
          <w:sz w:val="28"/>
        </w:rPr>
        <w:t>№ 31-2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көрсетiледі. </w:t>
      </w:r>
      <w:r>
        <w:br/>
      </w:r>
      <w:r>
        <w:rPr>
          <w:rFonts w:ascii="Times New Roman"/>
          <w:b w:val="false"/>
          <w:i w:val="false"/>
          <w:color w:val="000000"/>
          <w:sz w:val="28"/>
        </w:rPr>
        <w:t>
      </w:t>
      </w:r>
      <w:r>
        <w:rPr>
          <w:rFonts w:ascii="Times New Roman"/>
          <w:b w:val="false"/>
          <w:i w:val="false"/>
          <w:color w:val="000000"/>
          <w:sz w:val="28"/>
        </w:rPr>
        <w:t>Коммуналдық қызметтердi жеткiзушiлер "Көкпекті аудандық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r>
        <w:br/>
      </w:r>
      <w:r>
        <w:rPr>
          <w:rFonts w:ascii="Times New Roman"/>
          <w:b w:val="false"/>
          <w:i w:val="false"/>
          <w:color w:val="000000"/>
          <w:sz w:val="28"/>
        </w:rPr>
        <w:t>
      </w:t>
      </w:r>
      <w:r>
        <w:rPr>
          <w:rFonts w:ascii="Times New Roman"/>
          <w:b w:val="false"/>
          <w:i w:val="false"/>
          <w:color w:val="000000"/>
          <w:sz w:val="28"/>
        </w:rPr>
        <w:t>Көмір құнын есептеу үшін аудан бойынша Шығыс Қазақстан облыстық статистика департаменті ұсынған орташа баға және тұрғын үй көмегін есептеген тоқсанның алдындағы тоқсанның соңғы айындағы жағдаймен алынған ақпарат қолданылады.</w:t>
      </w:r>
      <w:r>
        <w:br/>
      </w:r>
      <w:r>
        <w:rPr>
          <w:rFonts w:ascii="Times New Roman"/>
          <w:b w:val="false"/>
          <w:i w:val="false"/>
          <w:color w:val="000000"/>
          <w:sz w:val="28"/>
        </w:rPr>
        <w:t>
      </w:t>
      </w:r>
      <w:r>
        <w:rPr>
          <w:rFonts w:ascii="Times New Roman"/>
          <w:b w:val="false"/>
          <w:i w:val="false"/>
          <w:color w:val="000000"/>
          <w:sz w:val="28"/>
        </w:rPr>
        <w:t>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Тұрғын үй көмегін тағайындау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Тұрғын үй көмегін тағайындау" мемлекеттік көрсетілетін қызметін жергілікті атқарушы орган көрсетеді.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Көкпекті аудандық мәслихатының 08.04.2016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Тұрғын үй көмегін тағайындау үшін отбасы (азамат, не нотариалды куәландырылған сенімхат бойынша оның өкілі) тоқсан сайын, "Азаматтарға арналған үкімет" мемлекеттік корпорациясы" коммерциялық емес акционерлік қоғамы (бұдан әрі-Мемлекеттік корпорация) өтініш береді және Қазақстан Республикасы Үкіметінің 2015 жылғы 9 сәуірдегі "Тұрғын үй-коммуналдық шаруашылық саласындағы мемлекеттік көрсетілетін қызметтер стандарттарын бекіту туралы" № 319 </w:t>
      </w:r>
      <w:r>
        <w:rPr>
          <w:rFonts w:ascii="Times New Roman"/>
          <w:b w:val="false"/>
          <w:i w:val="false"/>
          <w:color w:val="000000"/>
          <w:sz w:val="28"/>
        </w:rPr>
        <w:t>қаулысымен</w:t>
      </w:r>
      <w:r>
        <w:rPr>
          <w:rFonts w:ascii="Times New Roman"/>
          <w:b w:val="false"/>
          <w:i w:val="false"/>
          <w:color w:val="000000"/>
          <w:sz w:val="28"/>
        </w:rPr>
        <w:t xml:space="preserve"> бектілген "Тұрғын үй көмегін тағайындау" мемлекеттік көрсетілетін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Көкпекті аудандық мәслихатының 08.04.2016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Алғаш өтініш жасаған кезде тұрғын үй көмегі қажетті құжаттар тізбесімен бірге өтініш берген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r>
        <w:br/>
      </w:r>
      <w:r>
        <w:rPr>
          <w:rFonts w:ascii="Times New Roman"/>
          <w:b w:val="false"/>
          <w:i w:val="false"/>
          <w:color w:val="000000"/>
          <w:sz w:val="28"/>
        </w:rPr>
        <w:t>
      </w:t>
      </w:r>
      <w:r>
        <w:rPr>
          <w:rFonts w:ascii="Times New Roman"/>
          <w:b w:val="false"/>
          <w:i w:val="false"/>
          <w:color w:val="000000"/>
          <w:sz w:val="28"/>
        </w:rPr>
        <w:t>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r>
        <w:br/>
      </w:r>
      <w:r>
        <w:rPr>
          <w:rFonts w:ascii="Times New Roman"/>
          <w:b w:val="false"/>
          <w:i w:val="false"/>
          <w:color w:val="000000"/>
          <w:sz w:val="28"/>
        </w:rPr>
        <w:t>
      </w:t>
      </w:r>
      <w:r>
        <w:rPr>
          <w:rFonts w:ascii="Times New Roman"/>
          <w:b w:val="false"/>
          <w:i w:val="false"/>
          <w:color w:val="000000"/>
          <w:sz w:val="28"/>
        </w:rPr>
        <w:t>9. Тұрғын үй көмегін тағайындау үшін құжаттар ағымдағы тоқсанның соңғы айының 25-іне дейін қабылданады.</w:t>
      </w:r>
      <w:r>
        <w:br/>
      </w:r>
      <w:r>
        <w:rPr>
          <w:rFonts w:ascii="Times New Roman"/>
          <w:b w:val="false"/>
          <w:i w:val="false"/>
          <w:color w:val="000000"/>
          <w:sz w:val="28"/>
        </w:rPr>
        <w:t>
      </w:t>
      </w:r>
      <w:r>
        <w:rPr>
          <w:rFonts w:ascii="Times New Roman"/>
          <w:b w:val="false"/>
          <w:i w:val="false"/>
          <w:color w:val="000000"/>
          <w:sz w:val="28"/>
        </w:rPr>
        <w:t>10.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1) жеке меншігінде бір бірліктен артық тұрғын үйі (үйі, пәтері) бар немесе тұрғын үй-жайларын жалға берген;</w:t>
      </w:r>
      <w:r>
        <w:br/>
      </w:r>
      <w:r>
        <w:rPr>
          <w:rFonts w:ascii="Times New Roman"/>
          <w:b w:val="false"/>
          <w:i w:val="false"/>
          <w:color w:val="000000"/>
          <w:sz w:val="28"/>
        </w:rPr>
        <w:t>
      </w:t>
      </w:r>
      <w:r>
        <w:rPr>
          <w:rFonts w:ascii="Times New Roman"/>
          <w:b w:val="false"/>
          <w:i w:val="false"/>
          <w:color w:val="000000"/>
          <w:sz w:val="28"/>
        </w:rPr>
        <w:t>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r>
        <w:br/>
      </w:r>
      <w:r>
        <w:rPr>
          <w:rFonts w:ascii="Times New Roman"/>
          <w:b w:val="false"/>
          <w:i w:val="false"/>
          <w:color w:val="000000"/>
          <w:sz w:val="28"/>
        </w:rPr>
        <w:t>
      </w:t>
      </w:r>
      <w:r>
        <w:rPr>
          <w:rFonts w:ascii="Times New Roman"/>
          <w:b w:val="false"/>
          <w:i w:val="false"/>
          <w:color w:val="000000"/>
          <w:sz w:val="28"/>
        </w:rPr>
        <w:t>бірінші және екінші топтағы мүгедектерді, 18 жасқа дейінгі мүгедек-балаларды, сексен жастан асқан тұлғаларды күтетін тұлғаларды, жеті жасқа дейінгі баланы тәрбиелеумен айналысатын, 18 жасқа дейінгі төрт немесе одан көп балаларды тәрбиелеумен айналысатың, аналарды;</w:t>
      </w:r>
      <w:r>
        <w:br/>
      </w:r>
      <w:r>
        <w:rPr>
          <w:rFonts w:ascii="Times New Roman"/>
          <w:b w:val="false"/>
          <w:i w:val="false"/>
          <w:color w:val="000000"/>
          <w:sz w:val="28"/>
        </w:rPr>
        <w:t>
      </w:t>
      </w:r>
      <w:r>
        <w:rPr>
          <w:rFonts w:ascii="Times New Roman"/>
          <w:b w:val="false"/>
          <w:i w:val="false"/>
          <w:color w:val="000000"/>
          <w:sz w:val="28"/>
        </w:rPr>
        <w:t>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r>
        <w:br/>
      </w:r>
      <w:r>
        <w:rPr>
          <w:rFonts w:ascii="Times New Roman"/>
          <w:b w:val="false"/>
          <w:i w:val="false"/>
          <w:color w:val="000000"/>
          <w:sz w:val="28"/>
        </w:rPr>
        <w:t>
      </w:t>
      </w:r>
      <w:r>
        <w:rPr>
          <w:rFonts w:ascii="Times New Roman"/>
          <w:b w:val="false"/>
          <w:i w:val="false"/>
          <w:color w:val="000000"/>
          <w:sz w:val="28"/>
        </w:rPr>
        <w:t>4) егер ата-аналары ажырасқан және өздерімен бірге тұратын балаларына алимент өндіру туралы талап бермеген.</w:t>
      </w:r>
      <w:r>
        <w:br/>
      </w:r>
      <w:r>
        <w:rPr>
          <w:rFonts w:ascii="Times New Roman"/>
          <w:b w:val="false"/>
          <w:i w:val="false"/>
          <w:color w:val="000000"/>
          <w:sz w:val="28"/>
        </w:rPr>
        <w:t>
      </w:t>
      </w:r>
      <w:r>
        <w:rPr>
          <w:rFonts w:ascii="Times New Roman"/>
          <w:b w:val="false"/>
          <w:i w:val="false"/>
          <w:color w:val="000000"/>
          <w:sz w:val="28"/>
        </w:rPr>
        <w:t>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 </w:t>
      </w:r>
      <w:r>
        <w:br/>
      </w:r>
      <w:r>
        <w:rPr>
          <w:rFonts w:ascii="Times New Roman"/>
          <w:b w:val="false"/>
          <w:i w:val="false"/>
          <w:color w:val="000000"/>
          <w:sz w:val="28"/>
        </w:rPr>
        <w:t>
      </w:t>
      </w:r>
      <w:r>
        <w:rPr>
          <w:rFonts w:ascii="Times New Roman"/>
          <w:b w:val="false"/>
          <w:i w:val="false"/>
          <w:color w:val="000000"/>
          <w:sz w:val="28"/>
        </w:rPr>
        <w:t>12. Тұрғын үйдi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r>
        <w:br/>
      </w:r>
      <w:r>
        <w:rPr>
          <w:rFonts w:ascii="Times New Roman"/>
          <w:b w:val="false"/>
          <w:i w:val="false"/>
          <w:color w:val="000000"/>
          <w:sz w:val="28"/>
        </w:rPr>
        <w:t>
      </w:t>
      </w:r>
      <w:r>
        <w:rPr>
          <w:rFonts w:ascii="Times New Roman"/>
          <w:b w:val="false"/>
          <w:i w:val="false"/>
          <w:color w:val="000000"/>
          <w:sz w:val="28"/>
        </w:rPr>
        <w:t>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r>
        <w:br/>
      </w:r>
      <w:r>
        <w:rPr>
          <w:rFonts w:ascii="Times New Roman"/>
          <w:b w:val="false"/>
          <w:i w:val="false"/>
          <w:color w:val="000000"/>
          <w:sz w:val="28"/>
        </w:rPr>
        <w:t>
      </w:t>
      </w:r>
      <w:r>
        <w:rPr>
          <w:rFonts w:ascii="Times New Roman"/>
          <w:b w:val="false"/>
          <w:i w:val="false"/>
          <w:color w:val="000000"/>
          <w:sz w:val="28"/>
        </w:rPr>
        <w:t>14.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r>
        <w:br/>
      </w:r>
      <w:r>
        <w:rPr>
          <w:rFonts w:ascii="Times New Roman"/>
          <w:b w:val="false"/>
          <w:i w:val="false"/>
          <w:color w:val="000000"/>
          <w:sz w:val="28"/>
        </w:rPr>
        <w:t>
      </w:t>
      </w:r>
      <w:r>
        <w:rPr>
          <w:rFonts w:ascii="Times New Roman"/>
          <w:b w:val="false"/>
          <w:i w:val="false"/>
          <w:color w:val="000000"/>
          <w:sz w:val="28"/>
        </w:rPr>
        <w:t>15.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r>
        <w:br/>
      </w:r>
      <w:r>
        <w:rPr>
          <w:rFonts w:ascii="Times New Roman"/>
          <w:b w:val="false"/>
          <w:i w:val="false"/>
          <w:color w:val="000000"/>
          <w:sz w:val="28"/>
        </w:rPr>
        <w:t>
      </w:t>
      </w:r>
      <w:r>
        <w:rPr>
          <w:rFonts w:ascii="Times New Roman"/>
          <w:b w:val="false"/>
          <w:i w:val="false"/>
          <w:color w:val="000000"/>
          <w:sz w:val="28"/>
        </w:rPr>
        <w:t>16. Тұрғын үй көмегін тағайындаған кезде келесі шарттар қолданылады:</w:t>
      </w:r>
      <w:r>
        <w:br/>
      </w:r>
      <w:r>
        <w:rPr>
          <w:rFonts w:ascii="Times New Roman"/>
          <w:b w:val="false"/>
          <w:i w:val="false"/>
          <w:color w:val="000000"/>
          <w:sz w:val="28"/>
        </w:rPr>
        <w:t>
      </w:t>
      </w:r>
      <w:r>
        <w:rPr>
          <w:rFonts w:ascii="Times New Roman"/>
          <w:b w:val="false"/>
          <w:i w:val="false"/>
          <w:color w:val="000000"/>
          <w:sz w:val="28"/>
        </w:rPr>
        <w:t>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r>
        <w:br/>
      </w:r>
      <w:r>
        <w:rPr>
          <w:rFonts w:ascii="Times New Roman"/>
          <w:b w:val="false"/>
          <w:i w:val="false"/>
          <w:color w:val="000000"/>
          <w:sz w:val="28"/>
        </w:rPr>
        <w:t>
      </w:t>
      </w:r>
      <w:r>
        <w:rPr>
          <w:rFonts w:ascii="Times New Roman"/>
          <w:b w:val="false"/>
          <w:i w:val="false"/>
          <w:color w:val="000000"/>
          <w:sz w:val="28"/>
        </w:rPr>
        <w:t>17. Тұрғын үй көмегін ұсыну үшін негіз уәкілетті органның шешімі болып табылады.</w:t>
      </w:r>
      <w:r>
        <w:br/>
      </w:r>
      <w:r>
        <w:rPr>
          <w:rFonts w:ascii="Times New Roman"/>
          <w:b w:val="false"/>
          <w:i w:val="false"/>
          <w:color w:val="000000"/>
          <w:sz w:val="28"/>
        </w:rPr>
        <w:t>
      </w:t>
      </w:r>
      <w:r>
        <w:rPr>
          <w:rFonts w:ascii="Times New Roman"/>
          <w:b w:val="false"/>
          <w:i w:val="false"/>
          <w:color w:val="000000"/>
          <w:sz w:val="28"/>
        </w:rPr>
        <w:t xml:space="preserve">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w:t>
      </w:r>
      <w:r>
        <w:br/>
      </w:r>
      <w:r>
        <w:rPr>
          <w:rFonts w:ascii="Times New Roman"/>
          <w:b w:val="false"/>
          <w:i w:val="false"/>
          <w:color w:val="000000"/>
          <w:sz w:val="28"/>
        </w:rPr>
        <w:t>
      </w:t>
      </w:r>
      <w:r>
        <w:rPr>
          <w:rFonts w:ascii="Times New Roman"/>
          <w:b w:val="false"/>
          <w:i w:val="false"/>
          <w:color w:val="000000"/>
          <w:sz w:val="28"/>
        </w:rPr>
        <w:t>Өтініш берушілер ұсынылған мәлiметтердiң дұрыстығы үшiн заңнамамен белгіленген тәртіпте жауапты болады.</w:t>
      </w:r>
      <w:r>
        <w:br/>
      </w:r>
      <w:r>
        <w:rPr>
          <w:rFonts w:ascii="Times New Roman"/>
          <w:b w:val="false"/>
          <w:i w:val="false"/>
          <w:color w:val="000000"/>
          <w:sz w:val="28"/>
        </w:rPr>
        <w:t>
      </w:t>
      </w:r>
      <w:r>
        <w:rPr>
          <w:rFonts w:ascii="Times New Roman"/>
          <w:b w:val="false"/>
          <w:i w:val="false"/>
          <w:color w:val="000000"/>
          <w:sz w:val="28"/>
        </w:rPr>
        <w:t>19. Негізсіз алынған тұрғын үй көмегiнің сомалары алушымен ерiктi түрде, ал бас тартқан жағдайда заңнамамен белгіленген тәртіпте қайтарылуға жатады.</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 тұтыну нормативтері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21. Отбасының шектi жол берiлетiн шығыстарының үлесi отбасының жиынтық табысына қарай жиырма пайызы мөлшерiнде белгiленедi.</w:t>
      </w:r>
      <w:r>
        <w:br/>
      </w:r>
      <w:r>
        <w:rPr>
          <w:rFonts w:ascii="Times New Roman"/>
          <w:b w:val="false"/>
          <w:i w:val="false"/>
          <w:color w:val="000000"/>
          <w:sz w:val="28"/>
        </w:rPr>
        <w:t>
      </w:t>
      </w:r>
      <w:r>
        <w:rPr>
          <w:rFonts w:ascii="Times New Roman"/>
          <w:b w:val="false"/>
          <w:i w:val="false"/>
          <w:color w:val="000000"/>
          <w:sz w:val="28"/>
        </w:rPr>
        <w:t>22. Тұрғын үй көмегінің мөлшерін есептеу кезінде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1) алаңдар:</w:t>
      </w:r>
      <w:r>
        <w:br/>
      </w:r>
      <w:r>
        <w:rPr>
          <w:rFonts w:ascii="Times New Roman"/>
          <w:b w:val="false"/>
          <w:i w:val="false"/>
          <w:color w:val="000000"/>
          <w:sz w:val="28"/>
        </w:rPr>
        <w:t>
      </w:t>
      </w:r>
      <w:r>
        <w:rPr>
          <w:rFonts w:ascii="Times New Roman"/>
          <w:b w:val="false"/>
          <w:i w:val="false"/>
          <w:color w:val="000000"/>
          <w:sz w:val="28"/>
        </w:rPr>
        <w:t>жалғыз тұратын азаматтар үшін – 30 шаршы метр;</w:t>
      </w:r>
      <w:r>
        <w:br/>
      </w:r>
      <w:r>
        <w:rPr>
          <w:rFonts w:ascii="Times New Roman"/>
          <w:b w:val="false"/>
          <w:i w:val="false"/>
          <w:color w:val="000000"/>
          <w:sz w:val="28"/>
        </w:rPr>
        <w:t>
      </w:t>
      </w:r>
      <w:r>
        <w:rPr>
          <w:rFonts w:ascii="Times New Roman"/>
          <w:b w:val="false"/>
          <w:i w:val="false"/>
          <w:color w:val="000000"/>
          <w:sz w:val="28"/>
        </w:rPr>
        <w:t>2 адамнан тұратын отбасы үшін – 45 шаршы метр;</w:t>
      </w:r>
      <w:r>
        <w:br/>
      </w:r>
      <w:r>
        <w:rPr>
          <w:rFonts w:ascii="Times New Roman"/>
          <w:b w:val="false"/>
          <w:i w:val="false"/>
          <w:color w:val="000000"/>
          <w:sz w:val="28"/>
        </w:rPr>
        <w:t>
      </w:t>
      </w:r>
      <w:r>
        <w:rPr>
          <w:rFonts w:ascii="Times New Roman"/>
          <w:b w:val="false"/>
          <w:i w:val="false"/>
          <w:color w:val="000000"/>
          <w:sz w:val="28"/>
        </w:rPr>
        <w:t>3 адамнан тұратын отбасы үшін – 55 шаршы метр;</w:t>
      </w:r>
      <w:r>
        <w:br/>
      </w:r>
      <w:r>
        <w:rPr>
          <w:rFonts w:ascii="Times New Roman"/>
          <w:b w:val="false"/>
          <w:i w:val="false"/>
          <w:color w:val="000000"/>
          <w:sz w:val="28"/>
        </w:rPr>
        <w:t>
      </w:t>
      </w:r>
      <w:r>
        <w:rPr>
          <w:rFonts w:ascii="Times New Roman"/>
          <w:b w:val="false"/>
          <w:i w:val="false"/>
          <w:color w:val="000000"/>
          <w:sz w:val="28"/>
        </w:rPr>
        <w:t>4 және одан артық адамдардан тұратын отбасы үшін – әрқайсысына 15 шаршы метрден, бірақ 90 шаршы метрден артық емес;</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 пайдалануға арналған шығын – 1 шаршы метрге 30 теңге; </w:t>
      </w:r>
      <w:r>
        <w:br/>
      </w:r>
      <w:r>
        <w:rPr>
          <w:rFonts w:ascii="Times New Roman"/>
          <w:b w:val="false"/>
          <w:i w:val="false"/>
          <w:color w:val="000000"/>
          <w:sz w:val="28"/>
        </w:rPr>
        <w:t>
      </w:t>
      </w:r>
      <w:r>
        <w:rPr>
          <w:rFonts w:ascii="Times New Roman"/>
          <w:b w:val="false"/>
          <w:i w:val="false"/>
          <w:color w:val="000000"/>
          <w:sz w:val="28"/>
        </w:rPr>
        <w:t>3) айына 1 адамға газ шығыны – 6,5 кг.;</w:t>
      </w:r>
      <w:r>
        <w:br/>
      </w:r>
      <w:r>
        <w:rPr>
          <w:rFonts w:ascii="Times New Roman"/>
          <w:b w:val="false"/>
          <w:i w:val="false"/>
          <w:color w:val="000000"/>
          <w:sz w:val="28"/>
        </w:rPr>
        <w:t>
      </w:t>
      </w:r>
      <w:r>
        <w:rPr>
          <w:rFonts w:ascii="Times New Roman"/>
          <w:b w:val="false"/>
          <w:i w:val="false"/>
          <w:color w:val="000000"/>
          <w:sz w:val="28"/>
        </w:rPr>
        <w:t>4) бiр айға электр энергиясын тұтыну – әр тұратын адамға 90 кВт. 1 адамнан көп адам тұрған жағдайда - әр адамға 45 кВт, барлығы 300 кВт аспау керек.</w:t>
      </w:r>
      <w:r>
        <w:br/>
      </w:r>
      <w:r>
        <w:rPr>
          <w:rFonts w:ascii="Times New Roman"/>
          <w:b w:val="false"/>
          <w:i w:val="false"/>
          <w:color w:val="000000"/>
          <w:sz w:val="28"/>
        </w:rPr>
        <w:t>
      </w:t>
      </w:r>
      <w:r>
        <w:rPr>
          <w:rFonts w:ascii="Times New Roman"/>
          <w:b w:val="false"/>
          <w:i w:val="false"/>
          <w:color w:val="000000"/>
          <w:sz w:val="28"/>
        </w:rPr>
        <w:t>5) тұрғын үй құрылысының жалпы ауданының 1 шаршы метріне көмірдің шығыны – 129,8 кг, бірақ бір үйге 5000 кг артық емес.</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Тұрғын үй көмегін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Тұрғын үй көмегін төлеу екінші деңгейдегі банктер арқылы алушылардың дербес шоттарына аудару жолымен жүзеге асырылады.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30-4/2 шешіміне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Көкпекті аудандық мәслихатының келесі шешімдерінің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xml:space="preserve">1) Көкпекті аудандық мәслихатының 2012 жылғы 10 сәуірдегі № 3-5/5) "Тұрғын үй көмегін көрсетүдің мөлшері мен тәртібінің Ережесін бекіту туралы" (Нормативтік құқықтық актілерді мемлекеттік тіркеу Тізілімінде № 5-15-105 тіркелген, 2012 жылғы 28 сәуірдегі № 34-35 "Жұлдыз"-"Новая жизнь"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Көкпекті аудандық мәслихатының 2013 жылғы 1 наурыздағы № 11-3/1 "Тұрғын үй көмегін көрсетүдің мөлшері мен тәртібінің Ережесін бекіту туралы" 2012 жылғы 10 сәуірдегі № 3-5/5) шешіміне өзгерістер мен толықтыру енгізу туралы" (Нормативтік құқықтық актілерді мемлекеттік тіркеу Тізілімінде № 2919 тіркелген, 2013 жылғы 14 сәуірдегі № 30 "Новая жизнь" және 2013 жылғы 28 сәуірдегі № 34 "Жұлдыз"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Көкпекті аудандық мәслихатының 2013 жылғы 26 желтоқсандағы № 21-5/1 "Тұрғын үй көмегін көрсетүдің мөлшері мен тәртібінің Ережесін бекіту туралы" 2012 жылғы 10 сәуірдегі № 3-5/5) шешіміне өзгерістер енгізу туралы" (Нормативтік құқықтық актілерді мемлекеттік тіркеу Тізілімінде № 3175 тіркелген, 2014 жылғы 2 ақпандағы № 11 "Жұлдыз"-"Новая жизнь"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Көкпекті аудандық мәслихатының 2014 жылғы 3 сәуірдегі № 22-6/1 "Тұрғын үй көмегін көрсетүдің мөлшері мен тәртібінің Ережесін бекіту туралы" 2012 жылғы 10 сәуірдегі № 3-5/5) шешіміне өзгерістер енгізу туралы" (Нормативтік құқықтық актілерді мемлекеттік тіркеу Тізілімінде № 3255 тіркелген, 2014 жылғы 4 мамырдағы № 37 "Жұлдыз"-"Новая жизнь"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