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dd02c" w14:textId="dbdd0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аумағындағы бөлек жергілікті қоғамдастық жиындарын өткізу және жергілікті қоғамдастық жиынына қатысу үшін ауылдар, көшелер, көппәтерлі тұрғын үйлер тұрғындары өкілдерінің санын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2014 жылғы 17 сәуірдегі № 22/162-V шешімі. Шығыс Қазақстан облысының Әділет департаментінде 2014 жылғы 20 мамырдағы № 3344 болып тіркелді. Күші жойылды - Шығыс Қазақстан облысы Катонқарағай аудандық мәслихатының 2023 жылғы 24 қазандағы № 8/96-VIII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Катонқарағай аудандық мәслихатының 24.10.2023 </w:t>
      </w:r>
      <w:r>
        <w:rPr>
          <w:rFonts w:ascii="Times New Roman"/>
          <w:b w:val="false"/>
          <w:i w:val="false"/>
          <w:color w:val="ff0000"/>
          <w:sz w:val="28"/>
        </w:rPr>
        <w:t>№ 8/96-VIII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Тақырыбы мемлекеттік тілде жаңа редакцияда, орыс тілдегі мәтіні өзгермейді - Шығыс Қазақстан облысы Катонқарағай аудандық мәслихатының 30.11.2021 </w:t>
      </w:r>
      <w:r>
        <w:rPr>
          <w:rFonts w:ascii="Times New Roman"/>
          <w:b w:val="false"/>
          <w:i w:val="false"/>
          <w:color w:val="000000"/>
          <w:sz w:val="28"/>
        </w:rPr>
        <w:t>№ 13/133-VII</w:t>
      </w:r>
      <w:r>
        <w:rPr>
          <w:rFonts w:ascii="Times New Roman"/>
          <w:b w:val="false"/>
          <w:i w:val="false"/>
          <w:color w:val="000000"/>
          <w:sz w:val="28"/>
        </w:rPr>
        <w:t xml:space="preserve"> шешімімен (алғаш ресми жарияланған күннен кейiн он күнтiзбелiк күн өткен соң қолданысқа енгiзiледi).</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Катонқарағай аудандық мәслихаты </w:t>
      </w:r>
      <w:r>
        <w:rPr>
          <w:rFonts w:ascii="Times New Roman"/>
          <w:b/>
          <w:i w:val="false"/>
          <w:color w:val="000000"/>
          <w:sz w:val="28"/>
        </w:rPr>
        <w:t>ШЕШТІ:</w:t>
      </w:r>
    </w:p>
    <w:bookmarkEnd w:id="0"/>
    <w:bookmarkStart w:name="z14" w:id="1"/>
    <w:p>
      <w:pPr>
        <w:spacing w:after="0"/>
        <w:ind w:left="0"/>
        <w:jc w:val="both"/>
      </w:pPr>
      <w:r>
        <w:rPr>
          <w:rFonts w:ascii="Times New Roman"/>
          <w:b w:val="false"/>
          <w:i w:val="false"/>
          <w:color w:val="000000"/>
          <w:sz w:val="28"/>
        </w:rPr>
        <w:t>
      1. Қоса беріліп отырған Катонқарағай ауданының аумағында бөлек жергілікті қоғамдастық жиындарын өткізу және жергілікті қоғамдастық жиынына қатысу үшін ауылдар, көшелер, көппәтерлі тұрғын үйлер өкілдерінің санын айқындау қағидалары бекітілсін.</w:t>
      </w:r>
    </w:p>
    <w:bookmarkEnd w:id="1"/>
    <w:bookmarkStart w:name="z15"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Р.Өскембаев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аудандықмәслихатының</w:t>
            </w:r>
            <w:r>
              <w:br/>
            </w:r>
            <w:r>
              <w:rPr>
                <w:rFonts w:ascii="Times New Roman"/>
                <w:b w:val="false"/>
                <w:i w:val="false"/>
                <w:color w:val="000000"/>
                <w:sz w:val="20"/>
              </w:rPr>
              <w:t>2014 жылғы 17 сәуірдегі</w:t>
            </w:r>
            <w:r>
              <w:br/>
            </w:r>
            <w:r>
              <w:rPr>
                <w:rFonts w:ascii="Times New Roman"/>
                <w:b w:val="false"/>
                <w:i w:val="false"/>
                <w:color w:val="000000"/>
                <w:sz w:val="20"/>
              </w:rPr>
              <w:t>№ 22/162-V шешімімен бекітілген</w:t>
            </w:r>
          </w:p>
        </w:tc>
      </w:tr>
    </w:tbl>
    <w:bookmarkStart w:name="z18" w:id="3"/>
    <w:p>
      <w:pPr>
        <w:spacing w:after="0"/>
        <w:ind w:left="0"/>
        <w:jc w:val="left"/>
      </w:pPr>
      <w:r>
        <w:rPr>
          <w:rFonts w:ascii="Times New Roman"/>
          <w:b/>
          <w:i w:val="false"/>
          <w:color w:val="000000"/>
        </w:rPr>
        <w:t xml:space="preserve"> Катонқарағай ауданының аумағында жергілікті қоғамдастықтың бөлек жиындарын өткізу қағидасы және жергілікті қоғамдастық жиынына қатысу үшін ауыл, көше, көппәтерлі тұрғын үй тұрғындары өкілдерінің санын айқындау</w:t>
      </w:r>
      <w:r>
        <w:br/>
      </w:r>
      <w:r>
        <w:rPr>
          <w:rFonts w:ascii="Times New Roman"/>
          <w:b/>
          <w:i w:val="false"/>
          <w:color w:val="000000"/>
        </w:rPr>
        <w:t>1-тарау. Жалпы ережелер</w:t>
      </w:r>
    </w:p>
    <w:bookmarkEnd w:id="3"/>
    <w:p>
      <w:pPr>
        <w:spacing w:after="0"/>
        <w:ind w:left="0"/>
        <w:jc w:val="both"/>
      </w:pPr>
      <w:r>
        <w:rPr>
          <w:rFonts w:ascii="Times New Roman"/>
          <w:b w:val="false"/>
          <w:i w:val="false"/>
          <w:color w:val="ff0000"/>
          <w:sz w:val="28"/>
        </w:rPr>
        <w:t xml:space="preserve">
      Ескерту. Қағида жаңа редакцияда - Шығыс Қазақстан облысы Катонқарағай аудандық мәслихатының 30.11.2021 </w:t>
      </w:r>
      <w:r>
        <w:rPr>
          <w:rFonts w:ascii="Times New Roman"/>
          <w:b w:val="false"/>
          <w:i w:val="false"/>
          <w:color w:val="ff0000"/>
          <w:sz w:val="28"/>
        </w:rPr>
        <w:t>№ 13/133-VII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8" w:id="4"/>
    <w:p>
      <w:pPr>
        <w:spacing w:after="0"/>
        <w:ind w:left="0"/>
        <w:jc w:val="both"/>
      </w:pPr>
      <w:r>
        <w:rPr>
          <w:rFonts w:ascii="Times New Roman"/>
          <w:b w:val="false"/>
          <w:i w:val="false"/>
          <w:color w:val="000000"/>
          <w:sz w:val="28"/>
        </w:rPr>
        <w:t xml:space="preserve">
      1.Осы Катонқарағай ауданының аумағында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"Бөлек жергілікті қоғамдастық жиындарын өткізудің Үлгі қағидаларын бекіту туралы"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жасалды және Катонқарағай ауданының аумағында ауыл, көше, көппәтерлі тұрғын үй тұрғындарының жергілікті қоғамдастықтың бөлек жиындарын өткізудің тәртібін белгілейді.</w:t>
      </w:r>
    </w:p>
    <w:bookmarkEnd w:id="4"/>
    <w:bookmarkStart w:name="z19" w:id="5"/>
    <w:p>
      <w:pPr>
        <w:spacing w:after="0"/>
        <w:ind w:left="0"/>
        <w:jc w:val="both"/>
      </w:pPr>
      <w:r>
        <w:rPr>
          <w:rFonts w:ascii="Times New Roman"/>
          <w:b w:val="false"/>
          <w:i w:val="false"/>
          <w:color w:val="000000"/>
          <w:sz w:val="28"/>
        </w:rPr>
        <w:t>
      2.Осы Қағидаларда мынадай негізгі ұғымдар пайдаланылады:</w:t>
      </w:r>
    </w:p>
    <w:bookmarkEnd w:id="5"/>
    <w:bookmarkStart w:name="z20"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6"/>
    <w:bookmarkStart w:name="z21" w:id="7"/>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7"/>
    <w:bookmarkStart w:name="z22" w:id="8"/>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8"/>
    <w:bookmarkStart w:name="z23" w:id="9"/>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көппәтерлі тұрғын үйлер) бөлінеді.</w:t>
      </w:r>
    </w:p>
    <w:bookmarkEnd w:id="9"/>
    <w:bookmarkStart w:name="z24" w:id="1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0"/>
    <w:bookmarkStart w:name="z25" w:id="11"/>
    <w:p>
      <w:pPr>
        <w:spacing w:after="0"/>
        <w:ind w:left="0"/>
        <w:jc w:val="both"/>
      </w:pPr>
      <w:r>
        <w:rPr>
          <w:rFonts w:ascii="Times New Roman"/>
          <w:b w:val="false"/>
          <w:i w:val="false"/>
          <w:color w:val="000000"/>
          <w:sz w:val="28"/>
        </w:rPr>
        <w:t>
      5. Жергілікті қоғамдастықтың бөлек жиынын ауылдық округтің әкімі шақырады және ұйымдастырады.</w:t>
      </w:r>
    </w:p>
    <w:bookmarkEnd w:id="11"/>
    <w:bookmarkStart w:name="z26" w:id="12"/>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2"/>
    <w:bookmarkStart w:name="z27" w:id="13"/>
    <w:p>
      <w:pPr>
        <w:spacing w:after="0"/>
        <w:ind w:left="0"/>
        <w:jc w:val="both"/>
      </w:pPr>
      <w:r>
        <w:rPr>
          <w:rFonts w:ascii="Times New Roman"/>
          <w:b w:val="false"/>
          <w:i w:val="false"/>
          <w:color w:val="000000"/>
          <w:sz w:val="28"/>
        </w:rPr>
        <w:t>
      7. Ауыл, көше, көппәтерлі тұрғын үй шегінде бөлек жергілікті қоғамдастық жиынын өткізуді ауылдық округ әкімі ұйымдастырады.</w:t>
      </w:r>
    </w:p>
    <w:bookmarkEnd w:id="13"/>
    <w:bookmarkStart w:name="z28" w:id="14"/>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4"/>
    <w:bookmarkStart w:name="z29" w:id="15"/>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көшенің, көппәтерлі тұрғын үйдің қатысып отырған, оған қатысуға құқығы бар тұрғындарын тіркеу жүргізіледі.</w:t>
      </w:r>
    </w:p>
    <w:bookmarkEnd w:id="15"/>
    <w:bookmarkStart w:name="z30" w:id="16"/>
    <w:p>
      <w:pPr>
        <w:spacing w:after="0"/>
        <w:ind w:left="0"/>
        <w:jc w:val="both"/>
      </w:pPr>
      <w:r>
        <w:rPr>
          <w:rFonts w:ascii="Times New Roman"/>
          <w:b w:val="false"/>
          <w:i w:val="false"/>
          <w:color w:val="000000"/>
          <w:sz w:val="28"/>
        </w:rPr>
        <w:t>
      Жергілікті қоғамдастықтың бөлек жиыны осы ауылда,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6"/>
    <w:bookmarkStart w:name="z31" w:id="17"/>
    <w:p>
      <w:pPr>
        <w:spacing w:after="0"/>
        <w:ind w:left="0"/>
        <w:jc w:val="both"/>
      </w:pPr>
      <w:r>
        <w:rPr>
          <w:rFonts w:ascii="Times New Roman"/>
          <w:b w:val="false"/>
          <w:i w:val="false"/>
          <w:color w:val="000000"/>
          <w:sz w:val="28"/>
        </w:rPr>
        <w:t>
      9. Жергілікті қоғамдастықтың бөлек жиынын ауылдық округ әкімі немесе ол уәкілеттік берген тұлға ашады.</w:t>
      </w:r>
    </w:p>
    <w:bookmarkEnd w:id="17"/>
    <w:bookmarkStart w:name="z32" w:id="18"/>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bookmarkEnd w:id="18"/>
    <w:bookmarkStart w:name="z33" w:id="19"/>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9"/>
    <w:bookmarkStart w:name="z34" w:id="20"/>
    <w:p>
      <w:pPr>
        <w:spacing w:after="0"/>
        <w:ind w:left="0"/>
        <w:jc w:val="both"/>
      </w:pPr>
      <w:r>
        <w:rPr>
          <w:rFonts w:ascii="Times New Roman"/>
          <w:b w:val="false"/>
          <w:i w:val="false"/>
          <w:color w:val="000000"/>
          <w:sz w:val="28"/>
        </w:rPr>
        <w:t>
      10. Жергілікті қоғамдастық жиынына қатысу үшін ауылдар, көшелер, көппәтерлі тұрғын үйлер тұрғындары өкілдерінің кандидатураларын 100 тұрғыннан 3 өкілі құрамға сәйкес бөлек жиынның қатысушылары ұсынады. Жергілікті қоғамдастық жиынына қатысу үшін ауылдар, көшелер, көппәтерлі тұрғын үйлер тұрғындары өкілдерінің саны тең өкілдік ету қағидаты негізінде айқындалады.</w:t>
      </w:r>
    </w:p>
    <w:bookmarkEnd w:id="20"/>
    <w:bookmarkStart w:name="z35" w:id="21"/>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1"/>
    <w:bookmarkStart w:name="z36" w:id="22"/>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ауылдық округ әкімінің аппаратына беріледі.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ауданында бөлек</w:t>
            </w:r>
            <w:r>
              <w:br/>
            </w:r>
            <w:r>
              <w:rPr>
                <w:rFonts w:ascii="Times New Roman"/>
                <w:b w:val="false"/>
                <w:i w:val="false"/>
                <w:color w:val="000000"/>
                <w:sz w:val="20"/>
              </w:rPr>
              <w:t>жергілікті қоғамдастық</w:t>
            </w:r>
            <w:r>
              <w:br/>
            </w:r>
            <w:r>
              <w:rPr>
                <w:rFonts w:ascii="Times New Roman"/>
                <w:b w:val="false"/>
                <w:i w:val="false"/>
                <w:color w:val="000000"/>
                <w:sz w:val="20"/>
              </w:rPr>
              <w:t>жиындарын</w:t>
            </w:r>
            <w:r>
              <w:br/>
            </w:r>
            <w:r>
              <w:rPr>
                <w:rFonts w:ascii="Times New Roman"/>
                <w:b w:val="false"/>
                <w:i w:val="false"/>
                <w:color w:val="000000"/>
                <w:sz w:val="20"/>
              </w:rPr>
              <w:t>өткізудің қағидаларына қосымша</w:t>
            </w:r>
          </w:p>
        </w:tc>
      </w:tr>
    </w:tbl>
    <w:bookmarkStart w:name="z35" w:id="23"/>
    <w:p>
      <w:pPr>
        <w:spacing w:after="0"/>
        <w:ind w:left="0"/>
        <w:jc w:val="left"/>
      </w:pPr>
      <w:r>
        <w:rPr>
          <w:rFonts w:ascii="Times New Roman"/>
          <w:b/>
          <w:i w:val="false"/>
          <w:color w:val="000000"/>
        </w:rPr>
        <w:t xml:space="preserve"> Катонқарағай ауданының аумағында жергілікті қоғамдастық жиындарына қатысатын ауыл, көше, көппәтерлі тұрғын үйлер өкілдерінің кандидатураларының сандық құрамы</w:t>
      </w:r>
    </w:p>
    <w:bookmarkEnd w:id="23"/>
    <w:p>
      <w:pPr>
        <w:spacing w:after="0"/>
        <w:ind w:left="0"/>
        <w:jc w:val="both"/>
      </w:pPr>
      <w:r>
        <w:rPr>
          <w:rFonts w:ascii="Times New Roman"/>
          <w:b w:val="false"/>
          <w:i w:val="false"/>
          <w:color w:val="ff0000"/>
          <w:sz w:val="28"/>
        </w:rPr>
        <w:t xml:space="preserve">
      Ескерту. Қосымша алынып тасталды - Шығыс Қазақстан облысы Катонқарағай аудандық мәслихатының 28.10.2014 </w:t>
      </w:r>
      <w:r>
        <w:rPr>
          <w:rFonts w:ascii="Times New Roman"/>
          <w:b w:val="false"/>
          <w:i w:val="false"/>
          <w:color w:val="ff0000"/>
          <w:sz w:val="28"/>
        </w:rPr>
        <w:t>№ 27/202-V</w:t>
      </w:r>
      <w:r>
        <w:rPr>
          <w:rFonts w:ascii="Times New Roman"/>
          <w:b w:val="false"/>
          <w:i w:val="false"/>
          <w:color w:val="ff0000"/>
          <w:sz w:val="28"/>
        </w:rPr>
        <w:t xml:space="preserve"> шешімімен (алғаш ресми жарияланған күннен кейiн он күнтiзбелiк күн өткен соң </w:t>
      </w:r>
      <w:r>
        <w:rPr>
          <w:rFonts w:ascii="Times New Roman"/>
          <w:b w:val="false"/>
          <w:i w:val="false"/>
          <w:color w:val="ff0000"/>
          <w:sz w:val="28"/>
        </w:rPr>
        <w:t>қолданысқа енгiзiледi</w:t>
      </w:r>
      <w:r>
        <w:rPr>
          <w:rFonts w:ascii="Times New Roman"/>
          <w:b w:val="false"/>
          <w:i w:val="false"/>
          <w:color w:val="ff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