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5115" w14:textId="9da51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мәслихатының 2012 жылғы 10 сәуірдегі № 3/3-V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2014 жылғы 28 ақпандағы N 28/2-V шешімі. Шығыс Қазақстан облысының Әділет департаментінде 2014 жылғы 07 сәуірде N 3218 болып тіркелді. Күші жойылды - Шығыс Қазақстан облысы Зырян ауданы мәслихатының 2015 жылғы 22 қаңтардағы N 37/2-V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Зырян ауданы мәслихатының 22.01.2015 N 37/2-V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Заңның 1-бабы </w:t>
      </w:r>
      <w:r>
        <w:rPr>
          <w:rFonts w:ascii="Times New Roman"/>
          <w:b w:val="false"/>
          <w:i w:val="false"/>
          <w:color w:val="000000"/>
          <w:sz w:val="28"/>
        </w:rPr>
        <w:t>37-тармағының</w:t>
      </w:r>
      <w:r>
        <w:rPr>
          <w:rFonts w:ascii="Times New Roman"/>
          <w:b w:val="false"/>
          <w:i w:val="false"/>
          <w:color w:val="000000"/>
          <w:sz w:val="28"/>
        </w:rPr>
        <w:t xml:space="preserve"> 1).тармақшасына,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15).тармақшасына, Қазақстан Республикасының 1997.жылғы 16 сәуірдегі "Тұрғын үй қатынастары туралы" Заңының 97-бабы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Үкiметiнiң 2013 жылғы 3 желтоқсандағы № 1303 "Қазақстан Республикасы Үкіметінің "Тұрғын үй көмегiн көрсету ережесін бекiту туралы" 2009 жылғы 30.желтоқсандағы </w:t>
      </w:r>
      <w:r>
        <w:rPr>
          <w:rFonts w:ascii="Times New Roman"/>
          <w:b w:val="false"/>
          <w:i w:val="false"/>
          <w:color w:val="000000"/>
          <w:sz w:val="28"/>
        </w:rPr>
        <w:t>№ 2314</w:t>
      </w:r>
      <w:r>
        <w:rPr>
          <w:rFonts w:ascii="Times New Roman"/>
          <w:b w:val="false"/>
          <w:i w:val="false"/>
          <w:color w:val="000000"/>
          <w:sz w:val="28"/>
        </w:rPr>
        <w:t xml:space="preserve"> және "Мемлекеттік тұрғын үй қорынан тұрғын үйге немесе жеке тұрғын үй қорынан жергілікті атқарушы орган жалдаған тұрғын үйге мұқтаж Қазақстан Республикасының азаматтарын есепке қою қағидаларын бекіту туралы" 2012 жылғы 26 маусымдағы </w:t>
      </w:r>
      <w:r>
        <w:rPr>
          <w:rFonts w:ascii="Times New Roman"/>
          <w:b w:val="false"/>
          <w:i w:val="false"/>
          <w:color w:val="000000"/>
          <w:sz w:val="28"/>
        </w:rPr>
        <w:t>№ 856</w:t>
      </w:r>
      <w:r>
        <w:rPr>
          <w:rFonts w:ascii="Times New Roman"/>
          <w:b w:val="false"/>
          <w:i w:val="false"/>
          <w:color w:val="000000"/>
          <w:sz w:val="28"/>
        </w:rPr>
        <w:t xml:space="preserve"> қаулыларына өзгерістер енгізу туралы" қаулысының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Зырян ауданының мәслихаты </w:t>
      </w:r>
      <w:r>
        <w:rPr>
          <w:rFonts w:ascii="Times New Roman"/>
          <w:b/>
          <w:i w:val="false"/>
          <w:color w:val="000000"/>
          <w:sz w:val="28"/>
        </w:rPr>
        <w:t xml:space="preserve">ШЕШТІ: </w:t>
      </w:r>
      <w:r>
        <w:br/>
      </w:r>
      <w:r>
        <w:rPr>
          <w:rFonts w:ascii="Times New Roman"/>
          <w:b w:val="false"/>
          <w:i w:val="false"/>
          <w:color w:val="000000"/>
          <w:sz w:val="28"/>
        </w:rPr>
        <w:t xml:space="preserve">
      1. "Тұрғын үй көмегін көрсету ережесін бекіту туралы" Зырян ауданының мәслихатының 2012 жылғы 10 сәуірдегі № 3/3-V </w:t>
      </w:r>
      <w:r>
        <w:rPr>
          <w:rFonts w:ascii="Times New Roman"/>
          <w:b w:val="false"/>
          <w:i w:val="false"/>
          <w:color w:val="000000"/>
          <w:sz w:val="28"/>
        </w:rPr>
        <w:t>шешімге</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i w:val="false"/>
          <w:color w:val="000000"/>
          <w:sz w:val="28"/>
        </w:rPr>
        <w:t>.</w:t>
      </w:r>
      <w:r>
        <w:rPr>
          <w:rFonts w:ascii="Times New Roman"/>
          <w:b w:val="false"/>
          <w:i w:val="false"/>
          <w:color w:val="000000"/>
          <w:sz w:val="28"/>
        </w:rPr>
        <w:t>5-12-140 тіркелген, 2012 жылғы 24 мамырдағы "Көктас таңы" және "Пульс! Зыряновска" №</w:t>
      </w:r>
      <w:r>
        <w:rPr>
          <w:rFonts w:ascii="Times New Roman"/>
          <w:b/>
          <w:i w:val="false"/>
          <w:color w:val="000000"/>
          <w:sz w:val="28"/>
        </w:rPr>
        <w:t>.</w:t>
      </w:r>
      <w:r>
        <w:rPr>
          <w:rFonts w:ascii="Times New Roman"/>
          <w:b w:val="false"/>
          <w:i w:val="false"/>
          <w:color w:val="000000"/>
          <w:sz w:val="28"/>
        </w:rPr>
        <w:t xml:space="preserve">21 газеттерінде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"Тұрғын үй көмегін көрсету Қағидасын бекіту туралы";</w:t>
      </w:r>
      <w:r>
        <w:br/>
      </w:r>
      <w:r>
        <w:rPr>
          <w:rFonts w:ascii="Times New Roman"/>
          <w:b w:val="false"/>
          <w:i w:val="false"/>
          <w:color w:val="000000"/>
          <w:sz w:val="28"/>
        </w:rPr>
        <w:t>
      </w:t>
      </w:r>
      <w:r>
        <w:rPr>
          <w:rFonts w:ascii="Times New Roman"/>
          <w:b w:val="false"/>
          <w:i w:val="false"/>
          <w:color w:val="000000"/>
          <w:sz w:val="28"/>
        </w:rPr>
        <w:t>шешімнің және қосымшаның мемлекеттік тілдегі бүкіл мәтіні бойынша "Ережесі", "Ереже", "Ережеде" деген сөздер тиісінше "Қағидасы", "Қағида", "Қағидада" деген сөздермен ауыстырылсын;</w:t>
      </w:r>
      <w:r>
        <w:br/>
      </w:r>
      <w:r>
        <w:rPr>
          <w:rFonts w:ascii="Times New Roman"/>
          <w:b w:val="false"/>
          <w:i w:val="false"/>
          <w:color w:val="000000"/>
          <w:sz w:val="28"/>
        </w:rPr>
        <w:t xml:space="preserve">
      осы шешіммен бекітілген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4) тармақшасы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xml:space="preserve">
      "4.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шектi жол берiлетiн деңгейiнiң арасындағы айырма ретiнде айқындалады. </w:t>
      </w:r>
      <w:r>
        <w:br/>
      </w:r>
      <w:r>
        <w:rPr>
          <w:rFonts w:ascii="Times New Roman"/>
          <w:b w:val="false"/>
          <w:i w:val="false"/>
          <w:color w:val="000000"/>
          <w:sz w:val="28"/>
        </w:rPr>
        <w:t>
      Аталған жерлерде тұрақты тұратын адамдарға тұрғын үйдi (тұрғын ғимаратты) күтiп-ұстауға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төлеуге, жеткiзушiлер ұсынған шоттар бойынша тұрғын үй көмегi бюджет қаражаты есебiнен көрсетiледi.</w:t>
      </w:r>
      <w:r>
        <w:br/>
      </w:r>
      <w:r>
        <w:rPr>
          <w:rFonts w:ascii="Times New Roman"/>
          <w:b w:val="false"/>
          <w:i w:val="false"/>
          <w:color w:val="000000"/>
          <w:sz w:val="28"/>
        </w:rPr>
        <w:t xml:space="preserve">
      Тұрғын үйдi (тұрғын ғимаратты) ұстау және коммуналдық қызметтi тұтыну ақысының рұқсат етiлген шектi шығын үлесi отбасының жиынтық табысының 11 % мөлшерiнде белгiленедi.";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3) тармақшасы жаңа редакцияда жазылсын:</w:t>
      </w:r>
      <w:r>
        <w:br/>
      </w: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жері бойынша тіркелгенін растайтын ауылдық (кенттік) әкімдердің анықтамасы;";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9) тармақшасы алынып тасталсын.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он күнтізбелік күн өткеннен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2"/>
        <w:gridCol w:w="4208"/>
      </w:tblGrid>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rPr>
                <w:rFonts w:ascii="Times New Roman"/>
                <w:b w:val="false"/>
                <w:i w:val="false"/>
                <w:color w:val="000000"/>
                <w:sz w:val="20"/>
              </w:rPr>
              <w:t>
</w:t>
            </w:r>
          </w:p>
        </w:tc>
      </w:tr>
      <w:tr>
        <w:trPr>
          <w:trHeight w:val="30" w:hRule="atLeast"/>
        </w:trPr>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