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53d5" w14:textId="e85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06 наурыздағы № 23-4 шешімі. Шығыс Қазақстан облысының Әділет департаментінде 2014 жылғы 09 сәуірде № 3221 болып тіркелді. Күші жойылды - Шығыс Қазақстан облысы Зайсан аудандық мәслихатының 2016 жылғы 28 қарашадағы № 8-2/4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аудандық мәслихатының 28.11.2016 № 8-2/4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2013 жылғы 3 желтоқсандағы Қазақстан Республикасы Президентінің № 704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Зайсан аудандық мәслихатының регламенті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"Бесінші шақырылған Зайсан аудандық мәслихатының Регламентін бекіту туралы" 2012 жылғы 3 ақпандағы Зайсан аудандық мәслихатының № 2-1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6 наурыздағы</w:t>
            </w:r>
            <w:r>
              <w:br/>
            </w:r>
            <w:r>
              <w:rPr>
                <w:rFonts w:ascii="Times New Roman"/>
                <w:b w:val="false"/>
                <w:i w:val="false"/>
                <w:color w:val="000000"/>
                <w:sz w:val="20"/>
              </w:rPr>
              <w:t>№ 23-4 шешіміне қосымша</w:t>
            </w:r>
          </w:p>
        </w:tc>
      </w:tr>
    </w:tbl>
    <w:bookmarkStart w:name="z14" w:id="0"/>
    <w:p>
      <w:pPr>
        <w:spacing w:after="0"/>
        <w:ind w:left="0"/>
        <w:jc w:val="left"/>
      </w:pPr>
      <w:r>
        <w:rPr>
          <w:rFonts w:ascii="Times New Roman"/>
          <w:b/>
          <w:i w:val="false"/>
          <w:color w:val="000000"/>
        </w:rPr>
        <w:t xml:space="preserve"> Зайсан аудандық мәслихаттың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Зайсан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аудандық мәслихат сессияларын, оның органдарының отырыстарын өткiзу, оларға мәселелер енгiзу және қарау, аудандық мәслихат органдарын құру және сайлау, олардың қызметi туралы есептердi тыңдау, халық алдында аудандық мәслихаттың атқарған жұмысы және оның тұрақты комиссияларының қызметi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аудандық мәслихат аппараты жұмысын ұйымдастыру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жергiлiктi өкiлдi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аудандық мәслихаттың сессиясына аудандық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мерзiмге, бiрақ күнтiзбелiк он бес күннен аспайтын үзiлiс жариялануы мүмкiн.</w:t>
      </w:r>
      <w:r>
        <w:br/>
      </w:r>
      <w:r>
        <w:rPr>
          <w:rFonts w:ascii="Times New Roman"/>
          <w:b w:val="false"/>
          <w:i w:val="false"/>
          <w:color w:val="000000"/>
          <w:sz w:val="28"/>
        </w:rPr>
        <w:t>
      </w:t>
      </w:r>
      <w:r>
        <w:rPr>
          <w:rFonts w:ascii="Times New Roman"/>
          <w:b w:val="false"/>
          <w:i w:val="false"/>
          <w:color w:val="000000"/>
          <w:sz w:val="28"/>
        </w:rPr>
        <w:t>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аудандық, аумақтық сайлау комиссиясының төрағасы ашады, мәслихат депутаттарын сайлау нәтижесi туралы хабарлайды және мәслихат сессиясының төрағасы сайланғанға дейiн сессияны жүргiзедi.</w:t>
      </w:r>
      <w:r>
        <w:br/>
      </w:r>
      <w:r>
        <w:rPr>
          <w:rFonts w:ascii="Times New Roman"/>
          <w:b w:val="false"/>
          <w:i w:val="false"/>
          <w:color w:val="000000"/>
          <w:sz w:val="28"/>
        </w:rPr>
        <w:t>
      </w:t>
      </w:r>
      <w:r>
        <w:rPr>
          <w:rFonts w:ascii="Times New Roman"/>
          <w:b w:val="false"/>
          <w:i w:val="false"/>
          <w:color w:val="000000"/>
          <w:sz w:val="28"/>
        </w:rPr>
        <w:t>Аудандық, аумақтық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дауысын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кемiнде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дейiн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аудан әкiміне сессияға дейiн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мәсслихаттың тұрақты комиссияларының және өзге де органдарының отырыстарын өткiзу кезеңiнде депутат қызметтiк мiндеттерiн орындаудан босатылады, оған аудандық бюджеттiң қаражаты есебiнен негiзгi жұмыс орны бойынша орташа жалақысы, бiрақ көрсетiлген қызметте бiр жылға дейiнгi жұмыс өтiлi бар Зайсан ауданының әкімінің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ауданның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ауданның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Аудандық мәслихаттың сессиясына ауданның, аудандық маңызы бар қала,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Зайсан аудан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Қазақстан Республикасының Әдiлет министрлiгiнiң Шығыс Қазақстан облысы Әділет департаментіне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жобаларының бәрi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ауданды әлеуметтiк-экономикалық дамыту бағдарламаларының, олардың орындалуы туралы есептердiң, ауданды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Аудандық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тиiстi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Зайсан аудандық экономика және бюджетті жоспарлау бөлімі сессия басталғанға дейiн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бюджетiн облыстық бюджеттi бекiту туралы Шығыс Қазақстан облыстық мәслихаттының шешiмiне қол қойылғаннан кейiн екi апта мерзiмнен кешiктiрмей аудандық мәслихат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есептерiн тыңдау жолымен аудандық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Аудан әкiмнiң (оның мiндетiн атқарушы адамның) өзiне жүктелген функциялар мен мiндеттердi орындауы туралы есебi және ол бойынша шешiмнiң жобасы тиiстi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Аудан әкiмі ұсынған есептi мәслихат екi рет бекiтпеген жағдайда, мәслихат Заңның 24-бабына сәйкес мәслихат депутаттарының жалпы санының кемiнде бестен бiрiнiң бастамасы бойынша мәслихат аудан әкіміне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Шығыс Қазақстан облыстық тексеру комиссиясының атқарылуы туралы есебiн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аудандық мәслихаттың атқарған жұмысы, оның тұрақты комиссияларының және өзге де органдарының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аудан әкiміне,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 басқа мәселелерге байланысы жоқ сауал күн тәртiбiне жеке мәселе ретiнде енгiзедi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хатшысы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үлгiлiк бағдарламаларымен таныстырады. Егер ашық немесе жасырын дауыс беру нәтижесiнде мәслихат депутаттарының жалпы санының көпшiлiк дауысын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ұсынылып, олардың бiр де 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 де бiрi депутаттардың жалпы санының жартысынан астам дауысын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43.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03" w:id="6"/>
    <w:p>
      <w:pPr>
        <w:spacing w:after="0"/>
        <w:ind w:left="0"/>
        <w:jc w:val="left"/>
      </w:pPr>
      <w:r>
        <w:rPr>
          <w:rFonts w:ascii="Times New Roman"/>
          <w:b/>
          <w:i w:val="false"/>
          <w:color w:val="000000"/>
        </w:rPr>
        <w:t xml:space="preserve"> 5.2.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Мәслихаттың кезектi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 Егер ұсынылған кандидатқа кандидаттардың жалпы санының көпшiлiгi дауыс бермесе, онда келесi кандидатура ұсынылады.</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45.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құрады.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бұқаралық тыңдаулар өткiзе алады.</w:t>
      </w:r>
      <w:r>
        <w:br/>
      </w:r>
      <w:r>
        <w:rPr>
          <w:rFonts w:ascii="Times New Roman"/>
          <w:b w:val="false"/>
          <w:i w:val="false"/>
          <w:color w:val="000000"/>
          <w:sz w:val="28"/>
        </w:rPr>
        <w:t>
      </w:t>
      </w:r>
      <w:r>
        <w:rPr>
          <w:rFonts w:ascii="Times New Roman"/>
          <w:b w:val="false"/>
          <w:i w:val="false"/>
          <w:color w:val="000000"/>
          <w:sz w:val="28"/>
        </w:rPr>
        <w:t>Бұқаралық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комиссияның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Бұқаралық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бұқаралық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Бұқаралық тыңдауларға тұрақты комиссия мүдделi мемлекеттiк органдардың, қоғамдастықтың, бұқаралық ақпарат құралдарының өкiлдерiн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51. Қаралатын мәселелер "Мемлекеттiк құпиялар туралы" Қазақстан Республикасының Заңына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тартылуы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w:t>
      </w:r>
      <w:r>
        <w:br/>
      </w:r>
      <w:r>
        <w:rPr>
          <w:rFonts w:ascii="Times New Roman"/>
          <w:b w:val="false"/>
          <w:i w:val="false"/>
          <w:color w:val="000000"/>
          <w:sz w:val="28"/>
        </w:rPr>
        <w:t>
      </w:t>
      </w:r>
      <w:r>
        <w:rPr>
          <w:rFonts w:ascii="Times New Roman"/>
          <w:b w:val="false"/>
          <w:i w:val="false"/>
          <w:color w:val="000000"/>
          <w:sz w:val="28"/>
        </w:rPr>
        <w:t>Депутат тек бiр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бөлiмiнiң жұмысына қатысады.</w:t>
      </w:r>
      <w:r>
        <w:br/>
      </w:r>
      <w:r>
        <w:rPr>
          <w:rFonts w:ascii="Times New Roman"/>
          <w:b w:val="false"/>
          <w:i w:val="false"/>
          <w:color w:val="000000"/>
          <w:sz w:val="28"/>
        </w:rPr>
        <w:t>
</w:t>
      </w:r>
    </w:p>
    <w:bookmarkStart w:name="z151"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бiр 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Бұқаралық ақпарат құралдарында, баспасөз конференциясында, митингтерде сөз сөйлегенде, мемлекеттiк органдардың, лауазымды адамдар мен азаматтардың қызметiне пiкiр бiлдiргенде депутат дәлелденген, тексерiлген деректердi ғана қолдануы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депутат өзiне депутаттық өкiлеттiгiн жүзеге асыру барысында мәлiм болған мәлiметтердi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6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