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2cdc" w14:textId="3602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Глубокое ауданының бюджеті туралы" Глубокое аудандық мәслихатының 2013 жылғы 24 желтоқсандағы № 22/2-V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2014 жылғы 24 шілдедегі № 28/4-V шешімі. Шығыс Қазақстан облысының Әділет департаментінде 2014 жылғы 01 тамызда № 3434 болып тіркелді. Шешімнің қабылдау мерзімінің өтуіне байланысты қолдану тоқтатылды - (Шығыс Қазақстан облысы Глубокое аудандық мәслихатының 2014 жылғы 23 желтоқсандағы № 362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- (Шығыс Қазақстан облысы Глубокое аудандық мәслихатының 23.12.2014 № 362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- тармақшасына, «2014-2016 жылдарға арналған облыстық бюджет туралы» Шығыс Қазақстан облыстық мәслихатының 2013 жылғы 13 желтоқсандағы № 17/188-V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2014 жылғы 9 шілдедегі № 20/248-V (нормативтік құқықтық актілерді мемлекеттік тіркеу Тізілімінде № 3398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Глубокое ауданының бюджеті туралы» Глубокое аудандық мәслихатының 2013 жылғы 24 желтоқсандағы № 22/2-V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3145 болып тіркелген, 2014 жылғы 21 қаңтардағы «Ақ бұлақ», «Огни Прииртышья»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5021619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- 1609907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5115,3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104644,7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3301952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- 5049726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- 85494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- 94270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-113601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113601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94270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28107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бірінші, екінші абзацтары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Аудандық бюджетте облыстық бюджеттен нысаналы трансферттер 69468 мың теңге сомасында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жекелеген санаттағы мұқтаж азаматтарға әлеуметтік көмекке 24559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Ауданның жергілікті атқарушы органының резерві 2014 жылға 3150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резерв – 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резерв –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шешімдері бойынша міндеттерді орындауға резерв – 700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және үшінші абзацтар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«қаладағы аудан, аудандық маңызы бар қала, кент, ауыл, ауылдық округ әкімі аппаратының қызметін қамтамасыз ету жөніндегі қызметтерге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220416,4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 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2697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«елді мекендердің санитариясын қамтамасыз етуге 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10201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««Өңірлерді дамыту»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 экономикалық дамытуға жәрдемдесу бойынша шараларды іске асыруға </w:t>
      </w:r>
      <w:r>
        <w:rPr>
          <w:rFonts w:ascii="Times New Roman"/>
          <w:b w:val="false"/>
          <w:i w:val="false"/>
          <w:color w:val="000000"/>
          <w:sz w:val="28"/>
        </w:rPr>
        <w:t>12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84591,8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қалалар мен ауылдық елді мекендерді дамыту шеңберінде объектілерді жөндеу мен абаттандыруға </w:t>
      </w:r>
      <w:r>
        <w:rPr>
          <w:rFonts w:ascii="Times New Roman"/>
          <w:b w:val="false"/>
          <w:i w:val="false"/>
          <w:color w:val="000000"/>
          <w:sz w:val="28"/>
        </w:rPr>
        <w:t>14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9824,4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Бурдаков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24 шілдедегі № 28/4-V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1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22/2-V шешіміне 1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1158"/>
        <w:gridCol w:w="6614"/>
        <w:gridCol w:w="29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623"/>
        <w:gridCol w:w="1315"/>
        <w:gridCol w:w="1315"/>
        <w:gridCol w:w="5208"/>
        <w:gridCol w:w="2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тәрбиеленіп,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«Өрлеу»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24 шілдедегі № 28/4-V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2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22/2-V шешіміне 5 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 аппаратының қызметін қамтамасыз ету жөніндегі қызметтерге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2535"/>
        <w:gridCol w:w="4272"/>
        <w:gridCol w:w="4273"/>
      </w:tblGrid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24 шілдедегі № 28/4-V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3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22/2-V шешіміне 6 қосымша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шығыстарына шығыстар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697"/>
        <w:gridCol w:w="6009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24 шілдедегі № 28/4-V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4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22/2-V шешіміне 8 қосымша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санитариясын қамтамасыз етуге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3885"/>
        <w:gridCol w:w="6545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24 шілдедегі № 28/4-V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5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22/2-V шешіміне 12 қосымша 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«Өңірлерді дамыту» Бағдарламасы</w:t>
      </w:r>
      <w:r>
        <w:rPr>
          <w:rFonts w:ascii="Times New Roman"/>
          <w:b/>
          <w:i w:val="false"/>
          <w:color w:val="000000"/>
        </w:rPr>
        <w:t>шеңберінде өңірлерді экономикалық дамытуға жәрдемдесу бойынша шараларды іске асыруға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4495"/>
        <w:gridCol w:w="5642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«Калинин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24 шілдедегі № 28/4-V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6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22/2-V шешіміне 14 қосымша 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Жұмыспен қамту 2020 Жол картасы</w:t>
      </w:r>
      <w:r>
        <w:rPr>
          <w:rFonts w:ascii="Times New Roman"/>
          <w:b/>
          <w:i w:val="false"/>
          <w:color w:val="000000"/>
        </w:rPr>
        <w:t>бойынша қалалар мен ауылдық елді мекендерді дамыту шеңберінде объектілерді жөндеу мен абаттандыруға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697"/>
        <w:gridCol w:w="6009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«Верхнеберезовский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«Глубокое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«Куйбышев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