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0f4" w14:textId="2a55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2014 жылғы 08 қаңтардағы № 738 қаулысы. Шығыс Қазақстан облысының Әділет департаментінде 2014 жылғы 06 ақпанда № 3188 болып тіркелді. Күші жойылды - Шығыс Қазақстан облысы Глубокое аудандық әкімдігінің 2015 жылғы 04 қарашадағы № 509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әкімдігінің 04.11.2015 № 509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бойынша шаралар туралы"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2. Жергілікті бюджет қаражатынан еңбекақының мөлшері 2014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Осы қаулының орындалуын бақылау Глубокое ауданы әкімінің орынбасары С.С. Жумадиловқа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 8 " қаңтар 2014 ж. № 738</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2014 жылы қоғамдық жұмыстар ұйымдастырылатын ұйымдардың</w:t>
      </w:r>
      <w:r>
        <w:br/>
      </w:r>
      <w:r>
        <w:rPr>
          <w:rFonts w:ascii="Times New Roman"/>
          <w:b/>
          <w:i w:val="false"/>
          <w:color w:val="000000"/>
        </w:rPr>
        <w:t>тізбесі, адамдардың саны, қоғамдық жұмыстардың түрлері,</w:t>
      </w:r>
      <w:r>
        <w:br/>
      </w:r>
      <w:r>
        <w:rPr>
          <w:rFonts w:ascii="Times New Roman"/>
          <w:b/>
          <w:i w:val="false"/>
          <w:color w:val="000000"/>
        </w:rPr>
        <w:t>көлемдері, қаржыландыру көздері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8"/>
        <w:gridCol w:w="2214"/>
        <w:gridCol w:w="3998"/>
        <w:gridCol w:w="1173"/>
        <w:gridCol w:w="1173"/>
        <w:gridCol w:w="484"/>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жұмыстардың көлемі</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(көрсетілген қажеттілік) адам</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(бекітілді) адам</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"Глубокое кенті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аумағын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18500 шаршы метр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Кенті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4500 шаршы метр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Саябақты, обелискті ұстау – 1200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кітаптарды анықтау жөніндегі сауалнама жасауға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Жергілікті бюджетке салық жинау бойынша өңірлік қоғамдық компания жүргізу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1800 хабарлама</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"Белоусовка кенті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аумағын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Кенті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Қарт адамдарға үйде көмек көрсету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адам</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Шаруашылық кітаптарды анықтау жөніндегі сауалнама жасауға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"Алтайский кенті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аумағын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Кенті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"Верхнеберезовский кенті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Кенттің аумағын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Кенті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"Бобровка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Кенттің аумағын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Кенті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"Калинин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"Кожохово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"Краснояр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"Куйбышев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"Киров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"Малоубинка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"Опытное поле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"Секисовка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"Ушаново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"Фрунзе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"Черемшанка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"Веселовка ауылдық округі әкімінің аппараты"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аумақтарын жинауға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Ауылдарды абаттандыру жұмыстарын жүргізу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кітапты анықтау бойынша өңірлік қоғамдық компания жүргізуге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кітап</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жұмыспен қамту және әлеуметтік бағдарламалар бөлімі" Мемлекеттіқ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бағдарламасын орындау бойынша өңірлік кампанияны өткізуде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Жалына 12 бос жұмыс орындары жәрменкесі, айына 55 жұмыссыз, жылына елу келесім-шарт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дене шынықтыру әне спорт бөлімі" Мемлекеттік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Стадионды ұстау және қызмет көрсету бойынша жұмыстарға көмектесу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 шаршы метр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 жүргізуде көмек көрсету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аудандық әкімдігінің жұмыспен қамту орталығы" Коммуналдық мемлекеттік мекемесі</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Құжаттама жүргізуде көмек көрсету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бюджеті</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жұмыстардың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жағдайлары</w:t>
      </w:r>
      <w:r>
        <w:rPr>
          <w:rFonts w:ascii="Times New Roman"/>
          <w:b w:val="false"/>
          <w:i w:val="false"/>
          <w:color w:val="000000"/>
          <w:sz w:val="28"/>
        </w:rPr>
        <w:t xml:space="preserve">: аптадағы жұмыс күндердің ұзақтылығы 5 күн және екі демалыс күн, жұмыс уақыты сегіз сағат, түскі үзіліс бір сағат; еңбекақы төлеу, </w:t>
      </w:r>
      <w:r>
        <w:rPr>
          <w:rFonts w:ascii="Times New Roman"/>
          <w:b w:val="false"/>
          <w:i w:val="false"/>
          <w:color w:val="000000"/>
          <w:sz w:val="28"/>
        </w:rPr>
        <w:t>зейнеткерлік</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төлемдер, пайдаланбаған еңбек демалыс үшін өтемақы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қоғамдық жұмыстарға қатысатын жұмыссыздардың еңбекақысы жеке есеп шоттарына аударылып Қазақстан Республикасы заңындағы жеке еңбек келісім шарт бойынша есептеу табеліне сәйкес, жасалатын жұмыс мөлшері, саны мен күрделіллігіне байланысты реттеледі және төленеді; </w:t>
      </w:r>
      <w:r>
        <w:rPr>
          <w:rFonts w:ascii="Times New Roman"/>
          <w:b w:val="false"/>
          <w:i w:val="false"/>
          <w:color w:val="000000"/>
          <w:sz w:val="28"/>
        </w:rPr>
        <w:t>еңбекті қорғау</w:t>
      </w:r>
      <w:r>
        <w:rPr>
          <w:rFonts w:ascii="Times New Roman"/>
          <w:b w:val="false"/>
          <w:i w:val="false"/>
          <w:color w:val="000000"/>
          <w:sz w:val="28"/>
        </w:rPr>
        <w:t xml:space="preserve"> мен қауіпсіздік техникасы бойынша нұсқамалықты, </w:t>
      </w:r>
      <w:r>
        <w:rPr>
          <w:rFonts w:ascii="Times New Roman"/>
          <w:b w:val="false"/>
          <w:i w:val="false"/>
          <w:color w:val="000000"/>
          <w:sz w:val="28"/>
        </w:rPr>
        <w:t>арнайы киіммен</w:t>
      </w:r>
      <w:r>
        <w:rPr>
          <w:rFonts w:ascii="Times New Roman"/>
          <w:b w:val="false"/>
          <w:i w:val="false"/>
          <w:color w:val="000000"/>
          <w:sz w:val="28"/>
        </w:rPr>
        <w:t xml:space="preserve">, аспаптармен және жабдықтармен қамтамасыз етуін, уақытша еңбек қабілетсіздігі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w:t>
      </w:r>
      <w:r>
        <w:rPr>
          <w:rFonts w:ascii="Times New Roman"/>
          <w:b w:val="false"/>
          <w:i w:val="false"/>
          <w:color w:val="000000"/>
          <w:sz w:val="28"/>
        </w:rPr>
        <w:t>зиян</w:t>
      </w:r>
      <w:r>
        <w:rPr>
          <w:rFonts w:ascii="Times New Roman"/>
          <w:b w:val="false"/>
          <w:i w:val="false"/>
          <w:color w:val="000000"/>
          <w:sz w:val="28"/>
        </w:rPr>
        <w:t xml:space="preserve"> </w:t>
      </w:r>
      <w:r>
        <w:rPr>
          <w:rFonts w:ascii="Times New Roman"/>
          <w:b w:val="false"/>
          <w:i w:val="false"/>
          <w:color w:val="000000"/>
          <w:sz w:val="28"/>
        </w:rPr>
        <w:t>өтеу</w:t>
      </w:r>
      <w:r>
        <w:rPr>
          <w:rFonts w:ascii="Times New Roman"/>
          <w:b w:val="false"/>
          <w:i w:val="false"/>
          <w:color w:val="000000"/>
          <w:sz w:val="28"/>
        </w:rPr>
        <w:t xml:space="preserve">, жарақат алу немесе басқа денсаулыққа келтірілген зиян Қазақстан Республикасының заңнамасына сәйкес жұмыс беруші қамтыйды. Жұмысшылардың жеке санаттарына (отбасы міндеттері бар тұлғалар мен </w:t>
      </w:r>
      <w:r>
        <w:rPr>
          <w:rFonts w:ascii="Times New Roman"/>
          <w:b w:val="false"/>
          <w:i w:val="false"/>
          <w:color w:val="000000"/>
          <w:sz w:val="28"/>
        </w:rPr>
        <w:t>әйелдер</w:t>
      </w:r>
      <w:r>
        <w:rPr>
          <w:rFonts w:ascii="Times New Roman"/>
          <w:b w:val="false"/>
          <w:i w:val="false"/>
          <w:color w:val="000000"/>
          <w:sz w:val="28"/>
        </w:rPr>
        <w:t xml:space="preserve">,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қоғамдық жұмыстардың шарттары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 мен жұмысшы арасында жасалатын еңбек келісім шартпен көзделіп сәйкес санаттың еңбек шарттың ерекшіліктерін есептеу жолдарымен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