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1b2f" w14:textId="32e1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аз қамтылған отбасыларына (азаматтарына) тұрғын үй көмегін көрсету Ережесін бекіту туралы" Бородулиха аудандық мәслихатының 2012 жылғы 21 желтоқсандағы № 11-5-V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27 наурыздағы № 21-7-V шешімі. Шығыс Қазақстан облысының Әділет департаментінде 2014 жылғы 29 сәуірде № 3279 болып тіркелді. Күші жойылды - Шығыс Қазақстан облысы Бородулиха аудандық мәслихатының 2014 жылғы 29 қазандағы № 27-6-V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Бородулиха аудандық мәслихатының 29.10.2014 </w:t>
      </w:r>
      <w:r>
        <w:rPr>
          <w:rFonts w:ascii="Times New Roman"/>
          <w:b w:val="false"/>
          <w:i w:val="false"/>
          <w:color w:val="000000"/>
          <w:sz w:val="28"/>
        </w:rPr>
        <w:t>№ 27-6-V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әкiмшiлiк-аумақтық құрылысы туралы» Қазақстан Республикасының 1993 жылғы 8 желтоқсандағы № 4200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«Мемлекеттік атаулы әлеуметтік көмек туралы» Қазақстан Республикасының 2001 жылғы 17 шілдедегі № 246 Заңының </w:t>
      </w:r>
      <w:r>
        <w:rPr>
          <w:rFonts w:ascii="Times New Roman"/>
          <w:b w:val="false"/>
          <w:i w:val="false"/>
          <w:color w:val="000000"/>
          <w:sz w:val="28"/>
        </w:rPr>
        <w:t>2-бабына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Қазақстан Республикасы Үкіметінің 2013 жылғы 3 желтоқсандағы № 1303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ауданының аз қамтылған отбасыларына (азаматтарына) тұрғын үй көмегін көрсету Ережесін бекіту туралы» 2012 жылғы 21 желтоқсандағы № 11-5-V (нормативтік құқықтық актілерді мемлекеттік тіркеу Тізілімінде 2838 нөмірімен тіркелген, аудандық «Аудан тынысы» газетінің 2013 жылғы 1 ақпандағы № 10 (310), «Пульс района» газетінің 2013 жылғы 1 ақпандағы № 10 (6629)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тақырыбы жаңа редакцияда жазылсын:</w:t>
      </w:r>
      <w:r>
        <w:br/>
      </w:r>
      <w:r>
        <w:rPr>
          <w:rFonts w:ascii="Times New Roman"/>
          <w:b w:val="false"/>
          <w:i w:val="false"/>
          <w:color w:val="000000"/>
          <w:sz w:val="28"/>
        </w:rPr>
        <w:t>
      «Бородулиха ауданының аз қамтылған отбасыларына (азаматтарына) тұрғын үй көмегін көрсету Қағиданы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және қосымшалардың мемлекеттік тілдегі бүкіл мәтіні бойынша «Ережесі», «Ереже», «Ережелер», «Ережеде», «Ереженің», «Ережесін», «Ережесіне» деген сөздер тиісінше «Қағидасы», «Қағида», «Қағидалар», «Қағидада», «Қағиданың», «Қағидасын», «Қағидасына»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3-тармағы келесі редакцияда жазылсын:</w:t>
      </w:r>
      <w:r>
        <w:br/>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Ереженің 2-тармағының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«5)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Ереженің 4-тармағының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«3) өтініш берушінің тұрақты мекен-жайы бойынша тіркелуін растайтын ауыл және кент әкімінің анықтамасы немесе азаматтарды тіркеу кітабының көшірмесі немесе мекен-жайы туралы анықтама;»;</w:t>
      </w:r>
      <w:r>
        <w:br/>
      </w:r>
      <w:r>
        <w:rPr>
          <w:rFonts w:ascii="Times New Roman"/>
          <w:b w:val="false"/>
          <w:i w:val="false"/>
          <w:color w:val="000000"/>
          <w:sz w:val="28"/>
        </w:rPr>
        <w:t>
</w:t>
      </w:r>
      <w:r>
        <w:rPr>
          <w:rFonts w:ascii="Times New Roman"/>
          <w:b w:val="false"/>
          <w:i w:val="false"/>
          <w:color w:val="000000"/>
          <w:sz w:val="28"/>
        </w:rPr>
        <w:t>
      Ереженің 4-тармағының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«9) Құжаттар салыстыру үшін түпнұсқа және көшірме түрінде ұсынылады, кейін түпнұсқалар өтініш иесіне қайтарылады, ал құжаттардың көшірмесі жеке іске қоса тіркеледі.».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4-тармағы</w:t>
      </w:r>
      <w:r>
        <w:rPr>
          <w:rFonts w:ascii="Times New Roman"/>
          <w:b w:val="false"/>
          <w:i w:val="false"/>
          <w:color w:val="000000"/>
          <w:sz w:val="28"/>
        </w:rPr>
        <w:t xml:space="preserve"> келесі мазмұндағы абзацтармен толықтырылсын:</w:t>
      </w:r>
      <w:r>
        <w:br/>
      </w:r>
      <w:r>
        <w:rPr>
          <w:rFonts w:ascii="Times New Roman"/>
          <w:b w:val="false"/>
          <w:i w:val="false"/>
          <w:color w:val="000000"/>
          <w:sz w:val="28"/>
        </w:rPr>
        <w:t>
      «Ерлi-зайыптылардың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мемлекеттiк тұрғын үй қорынан бiр тұрғын үй немесе жеке тұрғын үй қорынан жергiлiктi атқарушы орган жалдаған тұрғын үй алуға құқылы.</w:t>
      </w:r>
      <w:r>
        <w:br/>
      </w:r>
      <w:r>
        <w:rPr>
          <w:rFonts w:ascii="Times New Roman"/>
          <w:b w:val="false"/>
          <w:i w:val="false"/>
          <w:color w:val="000000"/>
          <w:sz w:val="28"/>
        </w:rPr>
        <w:t>
      Ұсынылған жұмыстан және жұмысқа орналасудан бас тартқан, соның ішінде әлеуметтік жұмыс орындары, жастар іс-тәжірибесі немесе қоғамдық жұмыстардан, кәсіби даярлаудан, қайта даярлықтан, кәсіптікті жоғарылатудан дәлелсіз себептермен немесе өз еркімен халықтың әлеуметтік-әлсіз тобын белсенді формалармен қамтамасыз ету бойынша іс-шаралар жұмысынан бас тартқан азаматтар өздерінің тұрғын үй көмегін алу құқықтарын жоғалтады.».</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Аудандық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Бергенев</w:t>
            </w:r>
            <w:r>
              <w:br/>
            </w:r>
            <w:r>
              <w:rPr>
                <w:rFonts w:ascii="Times New Roman"/>
                <w:b w:val="false"/>
                <w:i w:val="false"/>
                <w:color w:val="000000"/>
                <w:sz w:val="20"/>
              </w:rPr>
              <w:t>
</w:t>
            </w:r>
            <w:r>
              <w:rPr>
                <w:rFonts w:ascii="Times New Roman"/>
                <w:b w:val="false"/>
                <w:i/>
                <w:color w:val="000000"/>
                <w:sz w:val="20"/>
              </w:rPr>
              <w:t>У. Майжанов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