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8bd2" w14:textId="3708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Аягөз ауданының бюджеті туралы" Аягөз аудандық мәслихатының 2013 жылғы 26 желтоқсандағы № 23/145-V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2014 жылғы 04 қарашадағы N 29/203-V шешімі. Шығыс Қазақстан облысының Әділет департаментінде 2014 жылғы 10 қарашада N 3536 болып тіркелді. Шешімнің қабылдау мерзімінің өтуіне байланысты қолдану тоқтатылды (Шығыс Қазақстан облысы Аягөз аудандық мәслихатының 2014 жылғы 25 желтоқсандағы № 235/06-16 хаты)</w:t>
      </w:r>
    </w:p>
    <w:p>
      <w:pPr>
        <w:spacing w:after="0"/>
        <w:ind w:left="0"/>
        <w:jc w:val="both"/>
      </w:pPr>
      <w:bookmarkStart w:name="z3" w:id="0"/>
      <w:r>
        <w:rPr>
          <w:rFonts w:ascii="Times New Roman"/>
          <w:b w:val="false"/>
          <w:i w:val="false"/>
          <w:color w:val="ff0000"/>
          <w:sz w:val="28"/>
        </w:rPr>
        <w:t>      Ескерту. Шешімнің қабылдау мерзімінің өтуіне байланысты қолдану тоқтатылды (Шығыс Қазақстан облысы Аягөз аудандық мәслихатының 25.12.2014 № 235/06-16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Шығыс Қазақстан облыстық мәслихатының «2014-2016 жылдарға арналған облыстық бюджет туралы» Шығыс Қазақстан облыстық мәслихатының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2014 жылғы 16 қазандағы № 22/280-V (нормативтік құқықтық актілерді мемлекеттік тіркеу Тізілімінде 3508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Аягөз аудандық мәслихатының 2013 жылғы 26 желтоқсандағы № 23/145-V «2014-2016 жылдарға арналған Аягөз ауданының бюджеті туралы» (нормативтік құқықтық актілерді мемлекеттік тіркеу Тізілімінде 3143 нөмірімен тіркелген, «Аягөз жаңалықтары» газетінің 2014 жылғы 18 қаңтарда № 6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xml:space="preserve">
      кірістер – 6830820,0 мың теңге, соның ішінде: </w:t>
      </w:r>
      <w:r>
        <w:br/>
      </w:r>
      <w:r>
        <w:rPr>
          <w:rFonts w:ascii="Times New Roman"/>
          <w:b w:val="false"/>
          <w:i w:val="false"/>
          <w:color w:val="000000"/>
          <w:sz w:val="28"/>
        </w:rPr>
        <w:t>
</w:t>
      </w:r>
      <w:r>
        <w:rPr>
          <w:rFonts w:ascii="Times New Roman"/>
          <w:b w:val="false"/>
          <w:i w:val="false"/>
          <w:color w:val="000000"/>
          <w:sz w:val="28"/>
        </w:rPr>
        <w:t xml:space="preserve">
      салықтық түсімдер – 2414196,8 мың теңге; </w:t>
      </w:r>
      <w:r>
        <w:br/>
      </w:r>
      <w:r>
        <w:rPr>
          <w:rFonts w:ascii="Times New Roman"/>
          <w:b w:val="false"/>
          <w:i w:val="false"/>
          <w:color w:val="000000"/>
          <w:sz w:val="28"/>
        </w:rPr>
        <w:t>
</w:t>
      </w:r>
      <w:r>
        <w:rPr>
          <w:rFonts w:ascii="Times New Roman"/>
          <w:b w:val="false"/>
          <w:i w:val="false"/>
          <w:color w:val="000000"/>
          <w:sz w:val="28"/>
        </w:rPr>
        <w:t xml:space="preserve">
      салықтық емес түсімдер – 21175,5 мың теңге; </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80900,7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4314547,0 мың теңге;</w:t>
      </w:r>
      <w:r>
        <w:br/>
      </w:r>
      <w:r>
        <w:rPr>
          <w:rFonts w:ascii="Times New Roman"/>
          <w:b w:val="false"/>
          <w:i w:val="false"/>
          <w:color w:val="000000"/>
          <w:sz w:val="28"/>
        </w:rPr>
        <w:t>
</w:t>
      </w:r>
      <w:r>
        <w:rPr>
          <w:rFonts w:ascii="Times New Roman"/>
          <w:b w:val="false"/>
          <w:i w:val="false"/>
          <w:color w:val="000000"/>
          <w:sz w:val="28"/>
        </w:rPr>
        <w:t xml:space="preserve">
      шығындар – 6909979,9 мың теңге; </w:t>
      </w:r>
      <w:r>
        <w:br/>
      </w:r>
      <w:r>
        <w:rPr>
          <w:rFonts w:ascii="Times New Roman"/>
          <w:b w:val="false"/>
          <w:i w:val="false"/>
          <w:color w:val="000000"/>
          <w:sz w:val="28"/>
        </w:rPr>
        <w:t>
</w:t>
      </w:r>
      <w:r>
        <w:rPr>
          <w:rFonts w:ascii="Times New Roman"/>
          <w:b w:val="false"/>
          <w:i w:val="false"/>
          <w:color w:val="000000"/>
          <w:sz w:val="28"/>
        </w:rPr>
        <w:t>
      таза бюджеттік кредит беру – 7350,0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9573,0 мың теңге;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кредиттерді өтеу – 2223,0 мың теңге; </w:t>
      </w:r>
      <w:r>
        <w:br/>
      </w:r>
      <w:r>
        <w:rPr>
          <w:rFonts w:ascii="Times New Roman"/>
          <w:b w:val="false"/>
          <w:i w:val="false"/>
          <w:color w:val="000000"/>
          <w:sz w:val="28"/>
        </w:rPr>
        <w:t>
</w:t>
      </w:r>
      <w:r>
        <w:rPr>
          <w:rFonts w:ascii="Times New Roman"/>
          <w:b w:val="false"/>
          <w:i w:val="false"/>
          <w:color w:val="000000"/>
          <w:sz w:val="28"/>
        </w:rPr>
        <w:t>
      қаржы активтерімен жасалатын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xml:space="preserve">
      бюджет тапшылығы (профициті) – - 86509,9 мың теңге; </w:t>
      </w:r>
      <w:r>
        <w:br/>
      </w:r>
      <w:r>
        <w:rPr>
          <w:rFonts w:ascii="Times New Roman"/>
          <w:b w:val="false"/>
          <w:i w:val="false"/>
          <w:color w:val="000000"/>
          <w:sz w:val="28"/>
        </w:rPr>
        <w:t>
</w:t>
      </w:r>
      <w:r>
        <w:rPr>
          <w:rFonts w:ascii="Times New Roman"/>
          <w:b w:val="false"/>
          <w:i w:val="false"/>
          <w:color w:val="000000"/>
          <w:sz w:val="28"/>
        </w:rPr>
        <w:t>
      бюджет тапшылығын қаржыландыру (профицитін пайдалану) – 86509,9 мың теңге.»;</w:t>
      </w:r>
      <w:r>
        <w:br/>
      </w:r>
      <w:r>
        <w:rPr>
          <w:rFonts w:ascii="Times New Roman"/>
          <w:b w:val="false"/>
          <w:i w:val="false"/>
          <w:color w:val="000000"/>
          <w:sz w:val="28"/>
        </w:rPr>
        <w:t>
</w:t>
      </w:r>
      <w:r>
        <w:rPr>
          <w:rFonts w:ascii="Times New Roman"/>
          <w:b w:val="false"/>
          <w:i w:val="false"/>
          <w:color w:val="000000"/>
          <w:sz w:val="28"/>
        </w:rPr>
        <w:t>
      1 қосымша осы шешімге қосымшаға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Осы шешiм 2014 жылдың 1 қаңтарынан бастап қолданысқа енгізілсін.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Е.Смагулов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
          <w:p>
            <w:pPr>
              <w:spacing w:after="20"/>
              <w:ind w:left="20"/>
              <w:jc w:val="both"/>
            </w:pPr>
            <w:r>
              <w:rPr>
                <w:rFonts w:ascii="Times New Roman"/>
                <w:b w:val="false"/>
                <w:i w:val="false"/>
                <w:color w:val="000000"/>
                <w:sz w:val="20"/>
              </w:rPr>
              <w:t>
</w:t>
            </w:r>
            <w:r>
              <w:rPr>
                <w:rFonts w:ascii="Times New Roman"/>
                <w:b w:val="false"/>
                <w:i/>
                <w:color w:val="000000"/>
                <w:sz w:val="20"/>
              </w:rPr>
              <w:t>      Аягөз аудандық</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xml:space="preserve">мәслихатының хатшысы </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Т.Бозтаев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3"/>
          <w:p>
            <w:pPr>
              <w:spacing w:after="20"/>
              <w:ind w:left="20"/>
              <w:jc w:val="both"/>
            </w:pPr>
            <w:r>
              <w:rPr>
                <w:rFonts w:ascii="Times New Roman"/>
                <w:b w:val="false"/>
                <w:i w:val="false"/>
                <w:color w:val="000000"/>
                <w:sz w:val="20"/>
              </w:rPr>
              <w:t>
1 қосымша</w:t>
            </w:r>
            <w:r>
              <w:br/>
            </w:r>
            <w:r>
              <w:rPr>
                <w:rFonts w:ascii="Times New Roman"/>
                <w:b w:val="false"/>
                <w:i w:val="false"/>
                <w:color w:val="000000"/>
                <w:sz w:val="20"/>
              </w:rPr>
              <w:t>
</w:t>
            </w:r>
            <w:r>
              <w:rPr>
                <w:rFonts w:ascii="Times New Roman"/>
                <w:b w:val="false"/>
                <w:i w:val="false"/>
                <w:color w:val="000000"/>
                <w:sz w:val="20"/>
              </w:rPr>
              <w:t>
Аягөз аудандық мәслихатының</w:t>
            </w:r>
            <w:r>
              <w:br/>
            </w:r>
            <w:r>
              <w:rPr>
                <w:rFonts w:ascii="Times New Roman"/>
                <w:b w:val="false"/>
                <w:i w:val="false"/>
                <w:color w:val="000000"/>
                <w:sz w:val="20"/>
              </w:rPr>
              <w:t>
2014 жылғы 4 қарашадағы</w:t>
            </w:r>
            <w:r>
              <w:br/>
            </w:r>
            <w:r>
              <w:rPr>
                <w:rFonts w:ascii="Times New Roman"/>
                <w:b w:val="false"/>
                <w:i w:val="false"/>
                <w:color w:val="000000"/>
                <w:sz w:val="20"/>
              </w:rPr>
              <w:t>
№ 29/203-V шешімімен</w:t>
            </w:r>
            <w:r>
              <w:br/>
            </w:r>
            <w:r>
              <w:rPr>
                <w:rFonts w:ascii="Times New Roman"/>
                <w:b w:val="false"/>
                <w:i w:val="false"/>
                <w:color w:val="000000"/>
                <w:sz w:val="20"/>
              </w:rPr>
              <w:t>
бекітілген</w:t>
            </w:r>
          </w:p>
          <w:bookmarkEnd w:id="3"/>
        </w:tc>
      </w:tr>
    </w:tbl>
    <w:bookmarkStart w:name="z27" w:id="4"/>
    <w:p>
      <w:pPr>
        <w:spacing w:after="0"/>
        <w:ind w:left="0"/>
        <w:jc w:val="left"/>
      </w:pPr>
      <w:r>
        <w:rPr>
          <w:rFonts w:ascii="Times New Roman"/>
          <w:b/>
          <w:i w:val="false"/>
          <w:color w:val="000000"/>
        </w:rPr>
        <w:t xml:space="preserve"> 
2014 жылға нақтыланған Аягөз ауданының бюджеті</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585"/>
        <w:gridCol w:w="529"/>
        <w:gridCol w:w="585"/>
        <w:gridCol w:w="8279"/>
        <w:gridCol w:w="1945"/>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5"/>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6830820,0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2414196,8</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849224,1</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849224,1</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759045,0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652428,0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652428,0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652428,0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844802,9</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728837,0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723930,0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24604,9</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76477,0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58581,0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38264,0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38264,0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жалпыға ортақ пайдаланылатын автомобиль жолдарының бөлінген белдеуіндегі, аудандық маңызы бар қаладағы,ауылдағы,кенттегі үй-жайлардан тыс ашық кеңістіктегі жарнаманы тұрақты орналастыру объектілерінде және ауданда тіркелген көлік құралдарында орналыстырғаны үшін төлемақыны қоспағанда,сыртқы(көрнекі) жарнаманы облыстық маңызы бар қаладағы үй -жайлардан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9160,8</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9160,8</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қуәлігің беругені (қайта ресімдеу) және оны жыл сайын тіркегені үшін алынатын мемлекеттік баж</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3"/>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21175,5</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5376,7</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мүлікті,белгіленген тәртіппен комуналдық меншікке өтеусіз өткен мүлікті, қадағалаусыз жануарларды,олжаларды,сондай-ақ мұрагерлік құқығы бойынша мемлекетке өткен мүлікті сатудан алынатын түсімдер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өсімақылар, санкциялар, өндіріп алулар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15635,3</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15635,3</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15635,3</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5"/>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80900,7</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78575,7</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77661,7</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77661,7</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4"/>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4314547,0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4314547,0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4314547,0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620593,0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1593481,0</w:t>
            </w: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2100473,0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96"/>
        <w:gridCol w:w="1036"/>
        <w:gridCol w:w="1037"/>
        <w:gridCol w:w="1037"/>
        <w:gridCol w:w="5095"/>
        <w:gridCol w:w="2536"/>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Функцияналдық кiшi топ</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6909979,9</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0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538323,3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488219,5</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19441,2</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19441,2</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19253,2</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r>
              <w:br/>
            </w:r>
            <w:r>
              <w:rPr>
                <w:rFonts w:ascii="Times New Roman"/>
                <w:b w:val="false"/>
                <w:i w:val="false"/>
                <w:color w:val="000000"/>
                <w:sz w:val="20"/>
              </w:rPr>
              <w:t>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303759,3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299788,3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296724,3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27349,8</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27349,8</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18361,8</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18074,8</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1"/>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4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5"/>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5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5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4007965,3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377705,0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377705,0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237539,0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237539,0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2756144,6</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2753034,6</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2707411,0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2555745,0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45623,6</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43013,6</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874115,7</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96875,7</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19301,7</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19010,7</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30455,7</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28727,3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20533,3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777240,0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777240,0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1"/>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0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536248,6</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438944,3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438944,3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57057,5</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9594,5</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71067,8</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67443,8</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97304,3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96323,3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32321,3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32098,3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5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720179,0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632512,0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сумен жабдықтау және су бұру жүйелерін дамыту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622712,0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612579,0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546772,0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сумен жабдықтау және су бұру жүйелерін дамыту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0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225501,2</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129556,0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20384,9</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20384,9</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7737,9</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7647,9</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35158,3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8634,8</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8326,8</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8297,8</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26523,5</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14674,5</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14610,5</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6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215632,3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64198,3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жүргізу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8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87379,7</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87379,7</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87379,7</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15674,7</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15428,7</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9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232154,5</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225154,5</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145787,0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көшелеріндегі автомобиль жолдарын күрделі және орташа жөндеу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79367,5</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79367,5</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0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327821,9</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11607,5</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11607,5</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11607,5</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11548,5</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316214,4</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16773,2</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16773,2</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5495,2</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299441,2</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13058,2</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12949,2</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245346,0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6"/>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42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0"/>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3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3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жасалатын операциялар бойынша сальдо</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4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-86509,9</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(профицитін пайдалану)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86509,9</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1"/>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6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79159,9</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79159,9</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79159,9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