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da7a" w14:textId="775d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Қағидасын бекіту туралы" 2010 жылғы 22 шілдедегі № 27/212-IV Курчатов қалалық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20 наурыздағы № 21/151-V шешімі. Шығыс Қазақстан облысының Әділет департаментінде 2014 жылғы 15 сәуірде № 3231 болып тіркелді. Күші жойылды - Шығыс Қазақстан облысы Курчатов қалалық мәслихатының 2018 жылғы 14 қыркүйектегі № 24/191-VI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ff0000"/>
          <w:sz w:val="28"/>
        </w:rPr>
        <w:t>№ 24/191-VI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03 желтоқсандағы № 1303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Қағидасын бекіту туралы" 2010 жылғы 22 шілдедегі № 27/212-IV Курчатов қалалық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5-3-94 нөмірімен тіркелген, "7 дней" газетінің 2010 жылғы 19 тамыздағы № 33 санында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2-бөлімдегі </w:t>
      </w:r>
      <w:r>
        <w:rPr>
          <w:rFonts w:ascii="Times New Roman"/>
          <w:b w:val="false"/>
          <w:i w:val="false"/>
          <w:color w:val="000000"/>
          <w:sz w:val="28"/>
        </w:rPr>
        <w:t>4-тармақтың</w:t>
      </w:r>
      <w:r>
        <w:rPr>
          <w:rFonts w:ascii="Times New Roman"/>
          <w:b w:val="false"/>
          <w:i w:val="false"/>
          <w:color w:val="000000"/>
          <w:sz w:val="28"/>
        </w:rPr>
        <w:t xml:space="preserve"> 4-азат жолы мынадай редакцияда жазылсын:</w:t>
      </w:r>
    </w:p>
    <w:bookmarkEnd w:id="2"/>
    <w:p>
      <w:pPr>
        <w:spacing w:after="0"/>
        <w:ind w:left="0"/>
        <w:jc w:val="both"/>
      </w:pPr>
      <w:r>
        <w:rPr>
          <w:rFonts w:ascii="Times New Roman"/>
          <w:b w:val="false"/>
          <w:i w:val="false"/>
          <w:color w:val="000000"/>
          <w:sz w:val="28"/>
        </w:rPr>
        <w:t>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p>
    <w:bookmarkStart w:name="z4"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Дмитропавленко</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Қарымбаева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