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d0e07" w14:textId="60d0e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қаласы мәслихатының 2013 жылғы 25 желтоқсандағы № 26/137-V "Семей қаласының 2014-2016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 мәслихатының 2014 жылғы 05 наурыздағы № 27/140-V шешімі. Шығыс Қазақстан облысының Әділет департаментінде 2014 жылғы 14 наурызда № 3203 болып тіркелді. Шешімнің қабылдау мерзімінің өтуіне байланысты қолдану тоқтатылды - (Шығыс Қазақстан облысы Семей қаласының мәслихат аппаратының 2015 жылғы 06 қаңтардағы № 01-26/3 хаты)</w:t>
      </w:r>
    </w:p>
    <w:p>
      <w:pPr>
        <w:spacing w:after="0"/>
        <w:ind w:left="0"/>
        <w:jc w:val="both"/>
      </w:pPr>
      <w:bookmarkStart w:name="z1" w:id="0"/>
      <w:r>
        <w:rPr>
          <w:rFonts w:ascii="Times New Roman"/>
          <w:b w:val="false"/>
          <w:i w:val="false"/>
          <w:color w:val="ff0000"/>
          <w:sz w:val="28"/>
        </w:rPr>
        <w:t>
      Ескерту. Шешімнің қабылдау мерзімінің өтуіне байланысты қолдану тоқтатылды - (Шығыс Қазақстан облысы Семей қаласының мәслихат аппаратының 06.01.2015 № 01-26/3 хаты).</w:t>
      </w:r>
    </w:p>
    <w:bookmarkEnd w:id="0"/>
    <w:bookmarkStart w:name="z2" w:id="1"/>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4 желтоқсандағы Бюджет кодексінің 104-бабының </w:t>
      </w:r>
      <w:r>
        <w:rPr>
          <w:rFonts w:ascii="Times New Roman"/>
          <w:b w:val="false"/>
          <w:i w:val="false"/>
          <w:color w:val="000000"/>
          <w:sz w:val="28"/>
        </w:rPr>
        <w:t>5-тармағына</w:t>
      </w:r>
      <w:r>
        <w:rPr>
          <w:rFonts w:ascii="Times New Roman"/>
          <w:b w:val="false"/>
          <w:i w:val="false"/>
          <w:color w:val="000000"/>
          <w:sz w:val="28"/>
        </w:rPr>
        <w:t xml:space="preserve"> және </w:t>
      </w:r>
      <w:r>
        <w:rPr>
          <w:rFonts w:ascii="Times New Roman"/>
          <w:b w:val="false"/>
          <w:i w:val="false"/>
          <w:color w:val="000000"/>
          <w:sz w:val="28"/>
        </w:rPr>
        <w:t>109-бабына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Семей қаласының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Семей қаласы мәслихатының 2013 жылғы 25 желтоқсандағы № 26/137-IV «Семей қаласының 2014-2016 жылдарға арналған бюджеті туралы» (нормативтік құқықтық актілерді мемлекеттік тіркеудің тізілімінде 2013 жылғы 30 желтоқсандағы № 3136 болып тіркелген, 2014 жылғы 10 қаңтардағы № 2 «Семей таңы» және «Вести Семей»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2) тармақша келесі редакцияда жазылсын:</w:t>
      </w:r>
      <w:r>
        <w:br/>
      </w:r>
      <w:r>
        <w:rPr>
          <w:rFonts w:ascii="Times New Roman"/>
          <w:b w:val="false"/>
          <w:i w:val="false"/>
          <w:color w:val="000000"/>
          <w:sz w:val="28"/>
        </w:rPr>
        <w:t>
      «шығындар – 24 200 899,1 мың теңге;»;</w:t>
      </w:r>
      <w:r>
        <w:br/>
      </w:r>
      <w:r>
        <w:rPr>
          <w:rFonts w:ascii="Times New Roman"/>
          <w:b w:val="false"/>
          <w:i w:val="false"/>
          <w:color w:val="000000"/>
          <w:sz w:val="28"/>
        </w:rPr>
        <w:t>
      3) тармақша келесі редакцияда жазылсын:</w:t>
      </w:r>
      <w:r>
        <w:br/>
      </w:r>
      <w:r>
        <w:rPr>
          <w:rFonts w:ascii="Times New Roman"/>
          <w:b w:val="false"/>
          <w:i w:val="false"/>
          <w:color w:val="000000"/>
          <w:sz w:val="28"/>
        </w:rPr>
        <w:t>
      «таза бюджеттік кредит беру – 16 335,5 мың теңге:</w:t>
      </w:r>
      <w:r>
        <w:br/>
      </w:r>
      <w:r>
        <w:rPr>
          <w:rFonts w:ascii="Times New Roman"/>
          <w:b w:val="false"/>
          <w:i w:val="false"/>
          <w:color w:val="000000"/>
          <w:sz w:val="28"/>
        </w:rPr>
        <w:t>
      бюджеттік кредиттер – 19 419,5 мың теңге;</w:t>
      </w:r>
      <w:r>
        <w:br/>
      </w:r>
      <w:r>
        <w:rPr>
          <w:rFonts w:ascii="Times New Roman"/>
          <w:b w:val="false"/>
          <w:i w:val="false"/>
          <w:color w:val="000000"/>
          <w:sz w:val="28"/>
        </w:rPr>
        <w:t>
      бюджеттік кредиттерді өтеу – 3 084 мың теңге;»;</w:t>
      </w:r>
      <w:r>
        <w:br/>
      </w:r>
      <w:r>
        <w:rPr>
          <w:rFonts w:ascii="Times New Roman"/>
          <w:b w:val="false"/>
          <w:i w:val="false"/>
          <w:color w:val="000000"/>
          <w:sz w:val="28"/>
        </w:rPr>
        <w:t>
      5) тармақша келесі редакцияда жазылсын:</w:t>
      </w:r>
      <w:r>
        <w:br/>
      </w:r>
      <w:r>
        <w:rPr>
          <w:rFonts w:ascii="Times New Roman"/>
          <w:b w:val="false"/>
          <w:i w:val="false"/>
          <w:color w:val="000000"/>
          <w:sz w:val="28"/>
        </w:rPr>
        <w:t>
      «бюджет тапшылығы (профициті) – 2 456,4 мың теңге;»;</w:t>
      </w:r>
      <w:r>
        <w:br/>
      </w:r>
      <w:r>
        <w:rPr>
          <w:rFonts w:ascii="Times New Roman"/>
          <w:b w:val="false"/>
          <w:i w:val="false"/>
          <w:color w:val="000000"/>
          <w:sz w:val="28"/>
        </w:rPr>
        <w:t>
      6) бюджет тапшылығын қаржыландыру (профицитін пайдалану) – (-)2 456,4 мың теңге:</w:t>
      </w:r>
      <w:r>
        <w:br/>
      </w:r>
      <w:r>
        <w:rPr>
          <w:rFonts w:ascii="Times New Roman"/>
          <w:b w:val="false"/>
          <w:i w:val="false"/>
          <w:color w:val="000000"/>
          <w:sz w:val="28"/>
        </w:rPr>
        <w:t>
      қарыздардың түсімі – 19 404 мың теңге;</w:t>
      </w:r>
      <w:r>
        <w:br/>
      </w:r>
      <w:r>
        <w:rPr>
          <w:rFonts w:ascii="Times New Roman"/>
          <w:b w:val="false"/>
          <w:i w:val="false"/>
          <w:color w:val="000000"/>
          <w:sz w:val="28"/>
        </w:rPr>
        <w:t>
      қарыздарды өтеу – 253 084 мың теңге;</w:t>
      </w:r>
      <w:r>
        <w:br/>
      </w:r>
      <w:r>
        <w:rPr>
          <w:rFonts w:ascii="Times New Roman"/>
          <w:b w:val="false"/>
          <w:i w:val="false"/>
          <w:color w:val="000000"/>
          <w:sz w:val="28"/>
        </w:rPr>
        <w:t>
      бюджеттік қаражаттардың пайдаланылатын қалдықтары – 231 223,6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2-тармағы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«Ауданның (облыстық маңызы бар қаланының) жергілікті атқарушы органның резерві – 236 111,2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«5. Қазақстан Республикасының 2007 жылғы 15 мамырдағы Еңбек кодексінің </w:t>
      </w:r>
      <w:r>
        <w:rPr>
          <w:rFonts w:ascii="Times New Roman"/>
          <w:b w:val="false"/>
          <w:i w:val="false"/>
          <w:color w:val="000000"/>
          <w:sz w:val="28"/>
        </w:rPr>
        <w:t>238-бабына</w:t>
      </w:r>
      <w:r>
        <w:rPr>
          <w:rFonts w:ascii="Times New Roman"/>
          <w:b w:val="false"/>
          <w:i w:val="false"/>
          <w:color w:val="000000"/>
          <w:sz w:val="28"/>
        </w:rPr>
        <w:t xml:space="preserve"> сәйкес азаматтық қызметші болып табылатын және ауылдық жерде жұмыс істейтін білім беру және мәдениет саласындағы мамандарға қызметтің осы түрлерімен қалалық жағдайда айналысатын азаматтық қызметкерлердің айлықақыларымен және ставкаларымен салыстырғанда кемінде жиырма бес пайызға жоғарылатылған лауазымдық айлықақылар мен тарифтік ставкалар жергілікті өкілді органдардың шешімі бойынша бюджет қаражаты есебінен белгіленсін.</w:t>
      </w:r>
      <w:r>
        <w:br/>
      </w:r>
      <w:r>
        <w:rPr>
          <w:rFonts w:ascii="Times New Roman"/>
          <w:b w:val="false"/>
          <w:i w:val="false"/>
          <w:color w:val="000000"/>
          <w:sz w:val="28"/>
        </w:rPr>
        <w:t>
      Азаматтық қызметші болып табылатын және ауылдық жерде жұмыс істейтін білім беру және мәдениет саласындағы мамандар лауазымдарының тізбесін жергілікті өкілді органмен келісу бойынша жергілікті атқарушы орган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1-қосымшаға</w:t>
      </w:r>
      <w:r>
        <w:rPr>
          <w:rFonts w:ascii="Times New Roman"/>
          <w:b w:val="false"/>
          <w:i w:val="false"/>
          <w:color w:val="000000"/>
          <w:sz w:val="28"/>
        </w:rPr>
        <w:t xml:space="preserve"> сәйкес </w:t>
      </w:r>
      <w:r>
        <w:rPr>
          <w:rFonts w:ascii="Times New Roman"/>
          <w:b w:val="false"/>
          <w:i w:val="false"/>
          <w:color w:val="000000"/>
          <w:sz w:val="28"/>
        </w:rPr>
        <w:t>1-қосымша</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2-қосымшаға</w:t>
      </w:r>
      <w:r>
        <w:rPr>
          <w:rFonts w:ascii="Times New Roman"/>
          <w:b w:val="false"/>
          <w:i w:val="false"/>
          <w:color w:val="000000"/>
          <w:sz w:val="28"/>
        </w:rPr>
        <w:t xml:space="preserve"> сәйкес </w:t>
      </w:r>
      <w:r>
        <w:rPr>
          <w:rFonts w:ascii="Times New Roman"/>
          <w:b w:val="false"/>
          <w:i w:val="false"/>
          <w:color w:val="000000"/>
          <w:sz w:val="28"/>
        </w:rPr>
        <w:t>6-қосымша</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2014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қалалық мәслихаттың хатшысы                        Б. Ақжалов</w:t>
      </w:r>
    </w:p>
    <w:bookmarkEnd w:id="1"/>
    <w:bookmarkStart w:name="z9" w:id="2"/>
    <w:p>
      <w:pPr>
        <w:spacing w:after="0"/>
        <w:ind w:left="0"/>
        <w:jc w:val="both"/>
      </w:pPr>
      <w:r>
        <w:rPr>
          <w:rFonts w:ascii="Times New Roman"/>
          <w:b w:val="false"/>
          <w:i w:val="false"/>
          <w:color w:val="000000"/>
          <w:sz w:val="28"/>
        </w:rPr>
        <w:t>
2014 жылғы 5 наурыздағы</w:t>
      </w:r>
      <w:r>
        <w:br/>
      </w:r>
      <w:r>
        <w:rPr>
          <w:rFonts w:ascii="Times New Roman"/>
          <w:b w:val="false"/>
          <w:i w:val="false"/>
          <w:color w:val="000000"/>
          <w:sz w:val="28"/>
        </w:rPr>
        <w:t>
№ 27/140-V шешiмге</w:t>
      </w:r>
      <w:r>
        <w:br/>
      </w:r>
      <w:r>
        <w:rPr>
          <w:rFonts w:ascii="Times New Roman"/>
          <w:b w:val="false"/>
          <w:i w:val="false"/>
          <w:color w:val="000000"/>
          <w:sz w:val="28"/>
        </w:rPr>
        <w:t>
1 қосымша</w:t>
      </w:r>
    </w:p>
    <w:bookmarkEnd w:id="2"/>
    <w:bookmarkStart w:name="z10" w:id="3"/>
    <w:p>
      <w:pPr>
        <w:spacing w:after="0"/>
        <w:ind w:left="0"/>
        <w:jc w:val="left"/>
      </w:pPr>
      <w:r>
        <w:rPr>
          <w:rFonts w:ascii="Times New Roman"/>
          <w:b/>
          <w:i w:val="false"/>
          <w:color w:val="000000"/>
        </w:rPr>
        <w:t xml:space="preserve"> 
Семей қаласының 2014 жылға арналған бюджеті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730"/>
        <w:gridCol w:w="1005"/>
        <w:gridCol w:w="8598"/>
        <w:gridCol w:w="2819"/>
      </w:tblGrid>
      <w:tr>
        <w:trPr>
          <w:trHeight w:val="1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w:t>
            </w:r>
            <w:r>
              <w:br/>
            </w:r>
            <w:r>
              <w:rPr>
                <w:rFonts w:ascii="Times New Roman"/>
                <w:b w:val="false"/>
                <w:i w:val="false"/>
                <w:color w:val="000000"/>
                <w:sz w:val="20"/>
              </w:rPr>
              <w:t>
ты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w:t>
            </w:r>
            <w:r>
              <w:br/>
            </w:r>
            <w:r>
              <w:rPr>
                <w:rFonts w:ascii="Times New Roman"/>
                <w:b w:val="false"/>
                <w:i w:val="false"/>
                <w:color w:val="000000"/>
                <w:sz w:val="20"/>
              </w:rPr>
              <w:t>
бы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w:t>
            </w:r>
            <w:r>
              <w:br/>
            </w:r>
            <w:r>
              <w:rPr>
                <w:rFonts w:ascii="Times New Roman"/>
                <w:b w:val="false"/>
                <w:i w:val="false"/>
                <w:color w:val="000000"/>
                <w:sz w:val="20"/>
              </w:rPr>
              <w:t>
бы</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8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24 219 691,0</w:t>
            </w:r>
          </w:p>
        </w:tc>
      </w:tr>
      <w:tr>
        <w:trPr>
          <w:trHeight w:val="1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12 341 506,0</w:t>
            </w:r>
          </w:p>
        </w:tc>
      </w:tr>
      <w:tr>
        <w:trPr>
          <w:trHeight w:val="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5 716 900,0</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5 716 900,0</w:t>
            </w:r>
          </w:p>
        </w:tc>
      </w:tr>
      <w:tr>
        <w:trPr>
          <w:trHeight w:val="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4 258 814,0</w:t>
            </w:r>
          </w:p>
        </w:tc>
      </w:tr>
      <w:tr>
        <w:trPr>
          <w:trHeight w:val="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4 258 814,0</w:t>
            </w:r>
          </w:p>
        </w:tc>
      </w:tr>
      <w:tr>
        <w:trPr>
          <w:trHeight w:val="1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1 750 693,0</w:t>
            </w:r>
          </w:p>
        </w:tc>
      </w:tr>
      <w:tr>
        <w:trPr>
          <w:trHeight w:val="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893 264,0</w:t>
            </w:r>
          </w:p>
        </w:tc>
      </w:tr>
      <w:tr>
        <w:trPr>
          <w:trHeight w:val="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207 324,0</w:t>
            </w:r>
          </w:p>
        </w:tc>
      </w:tr>
      <w:tr>
        <w:trPr>
          <w:trHeight w:val="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646 926,0</w:t>
            </w:r>
          </w:p>
        </w:tc>
      </w:tr>
      <w:tr>
        <w:trPr>
          <w:trHeight w:val="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3 179,0</w:t>
            </w:r>
          </w:p>
        </w:tc>
      </w:tr>
      <w:tr>
        <w:trPr>
          <w:trHeight w:val="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502 757,0</w:t>
            </w:r>
          </w:p>
        </w:tc>
      </w:tr>
      <w:tr>
        <w:trPr>
          <w:trHeight w:val="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63 566,0</w:t>
            </w:r>
          </w:p>
        </w:tc>
      </w:tr>
      <w:tr>
        <w:trPr>
          <w:trHeight w:val="3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120 910,0</w:t>
            </w:r>
          </w:p>
        </w:tc>
      </w:tr>
      <w:tr>
        <w:trPr>
          <w:trHeight w:val="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297 609,0</w:t>
            </w:r>
          </w:p>
        </w:tc>
      </w:tr>
      <w:tr>
        <w:trPr>
          <w:trHeight w:val="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20 672,0</w:t>
            </w:r>
          </w:p>
        </w:tc>
      </w:tr>
      <w:tr>
        <w:trPr>
          <w:trHeight w:val="103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112 342,0</w:t>
            </w:r>
          </w:p>
        </w:tc>
      </w:tr>
      <w:tr>
        <w:trPr>
          <w:trHeight w:val="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112 342,0</w:t>
            </w:r>
          </w:p>
        </w:tc>
      </w:tr>
      <w:tr>
        <w:trPr>
          <w:trHeight w:val="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115 524,0</w:t>
            </w:r>
          </w:p>
        </w:tc>
      </w:tr>
      <w:tr>
        <w:trPr>
          <w:trHeight w:val="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48 434,0</w:t>
            </w:r>
          </w:p>
        </w:tc>
      </w:tr>
      <w:tr>
        <w:trPr>
          <w:trHeight w:val="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8 246,0</w:t>
            </w:r>
          </w:p>
        </w:tc>
      </w:tr>
      <w:tr>
        <w:trPr>
          <w:trHeight w:val="1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заңды тұлғалардағы қатысу үлесіне кірістер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12 050,0</w:t>
            </w:r>
          </w:p>
        </w:tc>
      </w:tr>
      <w:tr>
        <w:trPr>
          <w:trHeight w:val="1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28 138,0</w:t>
            </w:r>
          </w:p>
        </w:tc>
      </w:tr>
      <w:tr>
        <w:trPr>
          <w:trHeight w:val="109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6 739,0</w:t>
            </w:r>
          </w:p>
        </w:tc>
      </w:tr>
      <w:tr>
        <w:trPr>
          <w:trHeight w:val="9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6 739,0</w:t>
            </w:r>
          </w:p>
        </w:tc>
      </w:tr>
      <w:tr>
        <w:trPr>
          <w:trHeight w:val="17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19 815,0</w:t>
            </w:r>
          </w:p>
        </w:tc>
      </w:tr>
      <w:tr>
        <w:trPr>
          <w:trHeight w:val="21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19 815,0</w:t>
            </w:r>
          </w:p>
        </w:tc>
      </w:tr>
      <w:tr>
        <w:trPr>
          <w:trHeight w:val="1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40 536,0</w:t>
            </w:r>
          </w:p>
        </w:tc>
      </w:tr>
      <w:tr>
        <w:trPr>
          <w:trHeight w:val="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40 536,0</w:t>
            </w:r>
          </w:p>
        </w:tc>
      </w:tr>
      <w:tr>
        <w:trPr>
          <w:trHeight w:val="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542 970,0</w:t>
            </w:r>
          </w:p>
        </w:tc>
      </w:tr>
      <w:tr>
        <w:trPr>
          <w:trHeight w:val="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365 400,0</w:t>
            </w:r>
          </w:p>
        </w:tc>
      </w:tr>
      <w:tr>
        <w:trPr>
          <w:trHeight w:val="2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365 400,0</w:t>
            </w:r>
          </w:p>
        </w:tc>
      </w:tr>
      <w:tr>
        <w:trPr>
          <w:trHeight w:val="3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177 570,0</w:t>
            </w:r>
          </w:p>
        </w:tc>
      </w:tr>
      <w:tr>
        <w:trPr>
          <w:trHeight w:val="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161 570,0</w:t>
            </w:r>
          </w:p>
        </w:tc>
      </w:tr>
      <w:tr>
        <w:trPr>
          <w:trHeight w:val="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16 000,0</w:t>
            </w:r>
          </w:p>
        </w:tc>
      </w:tr>
      <w:tr>
        <w:trPr>
          <w:trHeight w:val="9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11 219 691,0</w:t>
            </w:r>
          </w:p>
        </w:tc>
      </w:tr>
      <w:tr>
        <w:trPr>
          <w:trHeight w:val="10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11 219 691,0</w:t>
            </w:r>
          </w:p>
        </w:tc>
      </w:tr>
      <w:tr>
        <w:trPr>
          <w:trHeight w:val="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11 219 691,0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799"/>
        <w:gridCol w:w="735"/>
        <w:gridCol w:w="735"/>
        <w:gridCol w:w="7934"/>
        <w:gridCol w:w="2796"/>
      </w:tblGrid>
      <w:tr>
        <w:trPr>
          <w:trHeight w:val="54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шісі</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атауы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24 200 899,1</w:t>
            </w:r>
          </w:p>
        </w:tc>
      </w:tr>
      <w:tr>
        <w:trPr>
          <w:trHeight w:val="13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527 540,9</w:t>
            </w:r>
          </w:p>
        </w:tc>
      </w:tr>
      <w:tr>
        <w:trPr>
          <w:trHeight w:val="52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417 349,0</w:t>
            </w:r>
          </w:p>
        </w:tc>
      </w:tr>
      <w:tr>
        <w:trPr>
          <w:trHeight w:val="27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17 068,0</w:t>
            </w:r>
          </w:p>
        </w:tc>
      </w:tr>
      <w:tr>
        <w:trPr>
          <w:trHeight w:val="7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16 996,0</w:t>
            </w:r>
          </w:p>
        </w:tc>
      </w:tr>
      <w:tr>
        <w:trPr>
          <w:trHeight w:val="3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1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240 460,0</w:t>
            </w:r>
          </w:p>
        </w:tc>
      </w:tr>
      <w:tr>
        <w:trPr>
          <w:trHeight w:val="7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226 335,0</w:t>
            </w:r>
          </w:p>
        </w:tc>
      </w:tr>
      <w:tr>
        <w:trPr>
          <w:trHeight w:val="3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14 125,0</w:t>
            </w:r>
          </w:p>
        </w:tc>
      </w:tr>
      <w:tr>
        <w:trPr>
          <w:trHeight w:val="54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159 821,0</w:t>
            </w:r>
          </w:p>
        </w:tc>
      </w:tr>
      <w:tr>
        <w:trPr>
          <w:trHeight w:val="96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158 102,0</w:t>
            </w:r>
          </w:p>
        </w:tc>
      </w:tr>
      <w:tr>
        <w:trPr>
          <w:trHeight w:val="3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1 719,0</w:t>
            </w:r>
          </w:p>
        </w:tc>
      </w:tr>
      <w:tr>
        <w:trPr>
          <w:trHeight w:val="12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66 051,1</w:t>
            </w:r>
          </w:p>
        </w:tc>
      </w:tr>
      <w:tr>
        <w:trPr>
          <w:trHeight w:val="51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66 051,1</w:t>
            </w:r>
          </w:p>
        </w:tc>
      </w:tr>
      <w:tr>
        <w:trPr>
          <w:trHeight w:val="141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51 550,1</w:t>
            </w:r>
          </w:p>
        </w:tc>
      </w:tr>
      <w:tr>
        <w:trPr>
          <w:trHeight w:val="52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3 515,0</w:t>
            </w:r>
          </w:p>
        </w:tc>
      </w:tr>
      <w:tr>
        <w:trPr>
          <w:trHeight w:val="94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5 236,0</w:t>
            </w:r>
          </w:p>
        </w:tc>
      </w:tr>
      <w:tr>
        <w:trPr>
          <w:trHeight w:val="4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2 200,0</w:t>
            </w:r>
          </w:p>
        </w:tc>
      </w:tr>
      <w:tr>
        <w:trPr>
          <w:trHeight w:val="3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3 550,0</w:t>
            </w:r>
          </w:p>
        </w:tc>
      </w:tr>
      <w:tr>
        <w:trPr>
          <w:trHeight w:val="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44 140,8</w:t>
            </w:r>
          </w:p>
        </w:tc>
      </w:tr>
      <w:tr>
        <w:trPr>
          <w:trHeight w:val="64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44 140,8</w:t>
            </w:r>
          </w:p>
        </w:tc>
      </w:tr>
      <w:tr>
        <w:trPr>
          <w:trHeight w:val="138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40 724,8</w:t>
            </w:r>
          </w:p>
        </w:tc>
      </w:tr>
      <w:tr>
        <w:trPr>
          <w:trHeight w:val="3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1 408,0</w:t>
            </w:r>
          </w:p>
        </w:tc>
      </w:tr>
      <w:tr>
        <w:trPr>
          <w:trHeight w:val="174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мемлекеттiң қатысуы арқылы iске асырылуы жоспарланатын бюджеттiк инвестициялардың, бюджеттiк инвестициялық жобаның техникалық-экономикалық негiздемесiне экономикалық сараптамасы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2 008,0</w:t>
            </w:r>
          </w:p>
        </w:tc>
      </w:tr>
      <w:tr>
        <w:trPr>
          <w:trHeight w:val="9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64 823,0</w:t>
            </w:r>
          </w:p>
        </w:tc>
      </w:tr>
      <w:tr>
        <w:trPr>
          <w:trHeight w:val="12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47 213,0</w:t>
            </w:r>
          </w:p>
        </w:tc>
      </w:tr>
      <w:tr>
        <w:trPr>
          <w:trHeight w:val="49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47 213,0</w:t>
            </w:r>
          </w:p>
        </w:tc>
      </w:tr>
      <w:tr>
        <w:trPr>
          <w:trHeight w:val="55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47 213,0</w:t>
            </w:r>
          </w:p>
        </w:tc>
      </w:tr>
      <w:tr>
        <w:trPr>
          <w:trHeight w:val="27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17 610,0</w:t>
            </w:r>
          </w:p>
        </w:tc>
      </w:tr>
      <w:tr>
        <w:trPr>
          <w:trHeight w:val="34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17 610,0</w:t>
            </w:r>
          </w:p>
        </w:tc>
      </w:tr>
      <w:tr>
        <w:trPr>
          <w:trHeight w:val="76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6 160,0</w:t>
            </w:r>
          </w:p>
        </w:tc>
      </w:tr>
      <w:tr>
        <w:trPr>
          <w:trHeight w:val="142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11 450,0</w:t>
            </w:r>
          </w:p>
        </w:tc>
      </w:tr>
      <w:tr>
        <w:trPr>
          <w:trHeight w:val="34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51 333,0</w:t>
            </w:r>
          </w:p>
        </w:tc>
      </w:tr>
      <w:tr>
        <w:trPr>
          <w:trHeight w:val="24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51 333,0</w:t>
            </w:r>
          </w:p>
        </w:tc>
      </w:tr>
      <w:tr>
        <w:trPr>
          <w:trHeight w:val="82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51 333,0</w:t>
            </w:r>
          </w:p>
        </w:tc>
      </w:tr>
      <w:tr>
        <w:trPr>
          <w:trHeight w:val="25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51 333,0</w:t>
            </w:r>
          </w:p>
        </w:tc>
      </w:tr>
      <w:tr>
        <w:trPr>
          <w:trHeight w:val="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8 219 801,0</w:t>
            </w:r>
          </w:p>
        </w:tc>
      </w:tr>
      <w:tr>
        <w:trPr>
          <w:trHeight w:val="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1 120 291,0</w:t>
            </w:r>
          </w:p>
        </w:tc>
      </w:tr>
      <w:tr>
        <w:trPr>
          <w:trHeight w:val="39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1 120 291,0</w:t>
            </w:r>
          </w:p>
        </w:tc>
      </w:tr>
      <w:tr>
        <w:trPr>
          <w:trHeight w:val="43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729 061,0</w:t>
            </w:r>
          </w:p>
        </w:tc>
      </w:tr>
      <w:tr>
        <w:trPr>
          <w:trHeight w:val="7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391 230,0</w:t>
            </w:r>
          </w:p>
        </w:tc>
      </w:tr>
      <w:tr>
        <w:trPr>
          <w:trHeight w:val="43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6 504 698,0</w:t>
            </w:r>
          </w:p>
        </w:tc>
      </w:tr>
      <w:tr>
        <w:trPr>
          <w:trHeight w:val="13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6 504 698,0</w:t>
            </w:r>
          </w:p>
        </w:tc>
      </w:tr>
      <w:tr>
        <w:trPr>
          <w:trHeight w:val="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6 121 657,0</w:t>
            </w:r>
          </w:p>
        </w:tc>
      </w:tr>
      <w:tr>
        <w:trPr>
          <w:trHeight w:val="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383 041,0</w:t>
            </w:r>
          </w:p>
        </w:tc>
      </w:tr>
      <w:tr>
        <w:trPr>
          <w:trHeight w:val="25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103 738,0</w:t>
            </w:r>
          </w:p>
        </w:tc>
      </w:tr>
      <w:tr>
        <w:trPr>
          <w:trHeight w:val="51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103 738,0</w:t>
            </w:r>
          </w:p>
        </w:tc>
      </w:tr>
      <w:tr>
        <w:trPr>
          <w:trHeight w:val="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103 738,0</w:t>
            </w:r>
          </w:p>
        </w:tc>
      </w:tr>
      <w:tr>
        <w:trPr>
          <w:trHeight w:val="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491 074,0</w:t>
            </w:r>
          </w:p>
        </w:tc>
      </w:tr>
      <w:tr>
        <w:trPr>
          <w:trHeight w:val="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474 674,0</w:t>
            </w:r>
          </w:p>
        </w:tc>
      </w:tr>
      <w:tr>
        <w:trPr>
          <w:trHeight w:val="6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29 516,0</w:t>
            </w:r>
          </w:p>
        </w:tc>
      </w:tr>
      <w:tr>
        <w:trPr>
          <w:trHeight w:val="117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90 741,0</w:t>
            </w:r>
          </w:p>
        </w:tc>
      </w:tr>
      <w:tr>
        <w:trPr>
          <w:trHeight w:val="70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12 820,0</w:t>
            </w:r>
          </w:p>
        </w:tc>
      </w:tr>
      <w:tr>
        <w:trPr>
          <w:trHeight w:val="3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643,0</w:t>
            </w:r>
          </w:p>
        </w:tc>
      </w:tr>
      <w:tr>
        <w:trPr>
          <w:trHeight w:val="118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71 330,0</w:t>
            </w:r>
          </w:p>
        </w:tc>
      </w:tr>
      <w:tr>
        <w:trPr>
          <w:trHeight w:val="3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269 624,0</w:t>
            </w:r>
          </w:p>
        </w:tc>
      </w:tr>
      <w:tr>
        <w:trPr>
          <w:trHeight w:val="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16 400,0</w:t>
            </w:r>
          </w:p>
        </w:tc>
      </w:tr>
      <w:tr>
        <w:trPr>
          <w:trHeight w:val="13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16 400,0</w:t>
            </w:r>
          </w:p>
        </w:tc>
      </w:tr>
      <w:tr>
        <w:trPr>
          <w:trHeight w:val="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1 109 359,5</w:t>
            </w:r>
          </w:p>
        </w:tc>
      </w:tr>
      <w:tr>
        <w:trPr>
          <w:trHeight w:val="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951 391,2</w:t>
            </w:r>
          </w:p>
        </w:tc>
      </w:tr>
      <w:tr>
        <w:trPr>
          <w:trHeight w:val="66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951 391,2</w:t>
            </w:r>
          </w:p>
        </w:tc>
      </w:tr>
      <w:tr>
        <w:trPr>
          <w:trHeight w:val="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129 960,0</w:t>
            </w:r>
          </w:p>
        </w:tc>
      </w:tr>
      <w:tr>
        <w:trPr>
          <w:trHeight w:val="133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6 723,0</w:t>
            </w:r>
          </w:p>
        </w:tc>
      </w:tr>
      <w:tr>
        <w:trPr>
          <w:trHeight w:val="18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57 399,0</w:t>
            </w:r>
          </w:p>
        </w:tc>
      </w:tr>
      <w:tr>
        <w:trPr>
          <w:trHeight w:val="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39 659,0</w:t>
            </w:r>
          </w:p>
        </w:tc>
      </w:tr>
      <w:tr>
        <w:trPr>
          <w:trHeight w:val="34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283 338,0</w:t>
            </w:r>
          </w:p>
        </w:tc>
      </w:tr>
      <w:tr>
        <w:trPr>
          <w:trHeight w:val="25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56 200,0</w:t>
            </w:r>
          </w:p>
        </w:tc>
      </w:tr>
      <w:tr>
        <w:trPr>
          <w:trHeight w:val="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77 273,0</w:t>
            </w:r>
          </w:p>
        </w:tc>
      </w:tr>
      <w:tr>
        <w:trPr>
          <w:trHeight w:val="52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96 058,0</w:t>
            </w:r>
          </w:p>
        </w:tc>
      </w:tr>
      <w:tr>
        <w:trPr>
          <w:trHeight w:val="42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143 253,0</w:t>
            </w:r>
          </w:p>
        </w:tc>
      </w:tr>
      <w:tr>
        <w:trPr>
          <w:trHeight w:val="28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16 772,0</w:t>
            </w:r>
          </w:p>
        </w:tc>
      </w:tr>
      <w:tr>
        <w:trPr>
          <w:trHeight w:val="126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43 393,2</w:t>
            </w:r>
          </w:p>
        </w:tc>
      </w:tr>
      <w:tr>
        <w:trPr>
          <w:trHeight w:val="18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1 363,0</w:t>
            </w:r>
          </w:p>
        </w:tc>
      </w:tr>
      <w:tr>
        <w:trPr>
          <w:trHeight w:val="69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157 968,3</w:t>
            </w:r>
          </w:p>
        </w:tc>
      </w:tr>
      <w:tr>
        <w:trPr>
          <w:trHeight w:val="69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157 968,3</w:t>
            </w:r>
          </w:p>
        </w:tc>
      </w:tr>
      <w:tr>
        <w:trPr>
          <w:trHeight w:val="118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99 340,3</w:t>
            </w:r>
          </w:p>
        </w:tc>
      </w:tr>
      <w:tr>
        <w:trPr>
          <w:trHeight w:val="6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3 693,0</w:t>
            </w:r>
          </w:p>
        </w:tc>
      </w:tr>
      <w:tr>
        <w:trPr>
          <w:trHeight w:val="42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54 935,0</w:t>
            </w:r>
          </w:p>
        </w:tc>
      </w:tr>
      <w:tr>
        <w:trPr>
          <w:trHeight w:val="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2 627 012,6</w:t>
            </w:r>
          </w:p>
        </w:tc>
      </w:tr>
      <w:tr>
        <w:trPr>
          <w:trHeight w:val="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1 073 490,0</w:t>
            </w:r>
          </w:p>
        </w:tc>
      </w:tr>
      <w:tr>
        <w:trPr>
          <w:trHeight w:val="102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24 190,0</w:t>
            </w:r>
          </w:p>
        </w:tc>
      </w:tr>
      <w:tr>
        <w:trPr>
          <w:trHeight w:val="114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1 994,0</w:t>
            </w:r>
          </w:p>
        </w:tc>
      </w:tr>
      <w:tr>
        <w:trPr>
          <w:trHeight w:val="25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1 324,0</w:t>
            </w:r>
          </w:p>
        </w:tc>
      </w:tr>
      <w:tr>
        <w:trPr>
          <w:trHeight w:val="51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5 725,0</w:t>
            </w:r>
          </w:p>
        </w:tc>
      </w:tr>
      <w:tr>
        <w:trPr>
          <w:trHeight w:val="52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Инжернерлік-коммуникациялық инфрақұрылымды жобалау, дамыту, жайластыру және (немесе) сатып алу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12 561,0</w:t>
            </w:r>
          </w:p>
        </w:tc>
      </w:tr>
      <w:tr>
        <w:trPr>
          <w:trHeight w:val="91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қалаларды және ауылдық елді мекендерді дамыту шеңберінде объектілерді жөндеу және абаттандыру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2 586,0</w:t>
            </w:r>
          </w:p>
        </w:tc>
      </w:tr>
      <w:tr>
        <w:trPr>
          <w:trHeight w:val="24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12 356,0</w:t>
            </w:r>
          </w:p>
        </w:tc>
      </w:tr>
      <w:tr>
        <w:trPr>
          <w:trHeight w:val="88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қалаларды және ауылдық елді мекендерді дамыту шеңберінде объектілерді жөндеу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12 356,0</w:t>
            </w:r>
          </w:p>
        </w:tc>
      </w:tr>
      <w:tr>
        <w:trPr>
          <w:trHeight w:val="43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1 020 133,0</w:t>
            </w:r>
          </w:p>
        </w:tc>
      </w:tr>
      <w:tr>
        <w:trPr>
          <w:trHeight w:val="64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салу және (немесе) сатып алу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102 640,4</w:t>
            </w:r>
          </w:p>
        </w:tc>
      </w:tr>
      <w:tr>
        <w:trPr>
          <w:trHeight w:val="78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917 419,3</w:t>
            </w:r>
          </w:p>
        </w:tc>
      </w:tr>
      <w:tr>
        <w:trPr>
          <w:trHeight w:val="106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шеңберінде қызметтік тұрғын үй салу және (немесе) сатып алу және инженерлік коммуникациялық инфрақұрылымдарды дамыту және (немесе) сатып алу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r>
      <w:tr>
        <w:trPr>
          <w:trHeight w:val="51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16 811,0</w:t>
            </w:r>
          </w:p>
        </w:tc>
      </w:tr>
      <w:tr>
        <w:trPr>
          <w:trHeight w:val="58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16 417,0</w:t>
            </w:r>
          </w:p>
        </w:tc>
      </w:tr>
      <w:tr>
        <w:trPr>
          <w:trHeight w:val="3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w:t>
            </w:r>
          </w:p>
        </w:tc>
      </w:tr>
      <w:tr>
        <w:trPr>
          <w:trHeight w:val="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810 119,6</w:t>
            </w:r>
          </w:p>
        </w:tc>
      </w:tr>
      <w:tr>
        <w:trPr>
          <w:trHeight w:val="79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w:t>
            </w:r>
          </w:p>
        </w:tc>
      </w:tr>
      <w:tr>
        <w:trPr>
          <w:trHeight w:val="3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w:t>
            </w:r>
          </w:p>
        </w:tc>
      </w:tr>
      <w:tr>
        <w:trPr>
          <w:trHeight w:val="99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43 033,0</w:t>
            </w:r>
          </w:p>
        </w:tc>
      </w:tr>
      <w:tr>
        <w:trPr>
          <w:trHeight w:val="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43 033,0</w:t>
            </w:r>
          </w:p>
        </w:tc>
      </w:tr>
      <w:tr>
        <w:trPr>
          <w:trHeight w:val="55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766 499,6</w:t>
            </w:r>
          </w:p>
        </w:tc>
      </w:tr>
      <w:tr>
        <w:trPr>
          <w:trHeight w:val="9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473 079,0</w:t>
            </w:r>
          </w:p>
        </w:tc>
      </w:tr>
      <w:tr>
        <w:trPr>
          <w:trHeight w:val="28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279 496,0</w:t>
            </w:r>
          </w:p>
        </w:tc>
      </w:tr>
      <w:tr>
        <w:trPr>
          <w:trHeight w:val="36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13 924,6</w:t>
            </w:r>
          </w:p>
        </w:tc>
      </w:tr>
      <w:tr>
        <w:trPr>
          <w:trHeight w:val="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743 403,0</w:t>
            </w:r>
          </w:p>
        </w:tc>
      </w:tr>
      <w:tr>
        <w:trPr>
          <w:trHeight w:val="61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2 161,0</w:t>
            </w:r>
          </w:p>
        </w:tc>
      </w:tr>
      <w:tr>
        <w:trPr>
          <w:trHeight w:val="3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2 066,0</w:t>
            </w:r>
          </w:p>
        </w:tc>
      </w:tr>
      <w:tr>
        <w:trPr>
          <w:trHeight w:val="3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85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741 242,0</w:t>
            </w:r>
          </w:p>
        </w:tc>
      </w:tr>
      <w:tr>
        <w:trPr>
          <w:trHeight w:val="3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299 191,0</w:t>
            </w:r>
          </w:p>
        </w:tc>
      </w:tr>
      <w:tr>
        <w:trPr>
          <w:trHeight w:val="40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47 874,0</w:t>
            </w:r>
          </w:p>
        </w:tc>
      </w:tr>
      <w:tr>
        <w:trPr>
          <w:trHeight w:val="40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8 244,0</w:t>
            </w:r>
          </w:p>
        </w:tc>
      </w:tr>
      <w:tr>
        <w:trPr>
          <w:trHeight w:val="30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385 933,0</w:t>
            </w:r>
          </w:p>
        </w:tc>
      </w:tr>
      <w:tr>
        <w:trPr>
          <w:trHeight w:val="36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956 928,9</w:t>
            </w:r>
          </w:p>
        </w:tc>
      </w:tr>
      <w:tr>
        <w:trPr>
          <w:trHeight w:val="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194 365,0</w:t>
            </w:r>
          </w:p>
        </w:tc>
      </w:tr>
      <w:tr>
        <w:trPr>
          <w:trHeight w:val="7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194 365,0</w:t>
            </w:r>
          </w:p>
        </w:tc>
      </w:tr>
      <w:tr>
        <w:trPr>
          <w:trHeight w:val="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194 365,0</w:t>
            </w:r>
          </w:p>
        </w:tc>
      </w:tr>
      <w:tr>
        <w:trPr>
          <w:trHeight w:val="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468 644,1</w:t>
            </w:r>
          </w:p>
        </w:tc>
      </w:tr>
      <w:tr>
        <w:trPr>
          <w:trHeight w:val="7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468 644,0</w:t>
            </w:r>
          </w:p>
        </w:tc>
      </w:tr>
      <w:tr>
        <w:trPr>
          <w:trHeight w:val="96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12 834,0</w:t>
            </w:r>
          </w:p>
        </w:tc>
      </w:tr>
      <w:tr>
        <w:trPr>
          <w:trHeight w:val="46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15 473,0</w:t>
            </w:r>
          </w:p>
        </w:tc>
      </w:tr>
      <w:tr>
        <w:trPr>
          <w:trHeight w:val="7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121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430 337,0</w:t>
            </w:r>
          </w:p>
        </w:tc>
      </w:tr>
      <w:tr>
        <w:trPr>
          <w:trHeight w:val="27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16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210 087,0</w:t>
            </w:r>
          </w:p>
        </w:tc>
      </w:tr>
      <w:tr>
        <w:trPr>
          <w:trHeight w:val="7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113 153,0</w:t>
            </w:r>
          </w:p>
        </w:tc>
      </w:tr>
      <w:tr>
        <w:trPr>
          <w:trHeight w:val="30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104 480,0</w:t>
            </w:r>
          </w:p>
        </w:tc>
      </w:tr>
      <w:tr>
        <w:trPr>
          <w:trHeight w:val="39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8 673,0</w:t>
            </w:r>
          </w:p>
        </w:tc>
      </w:tr>
      <w:tr>
        <w:trPr>
          <w:trHeight w:val="43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96 934,0</w:t>
            </w:r>
          </w:p>
        </w:tc>
      </w:tr>
      <w:tr>
        <w:trPr>
          <w:trHeight w:val="69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41 387,0</w:t>
            </w:r>
          </w:p>
        </w:tc>
      </w:tr>
      <w:tr>
        <w:trPr>
          <w:trHeight w:val="61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55 547,0</w:t>
            </w:r>
          </w:p>
        </w:tc>
      </w:tr>
      <w:tr>
        <w:trPr>
          <w:trHeight w:val="54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83 832,8</w:t>
            </w:r>
          </w:p>
        </w:tc>
      </w:tr>
      <w:tr>
        <w:trPr>
          <w:trHeight w:val="7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27 970,0</w:t>
            </w:r>
          </w:p>
        </w:tc>
      </w:tr>
      <w:tr>
        <w:trPr>
          <w:trHeight w:val="9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19 444,0</w:t>
            </w:r>
          </w:p>
        </w:tc>
      </w:tr>
      <w:tr>
        <w:trPr>
          <w:trHeight w:val="3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1 218,0</w:t>
            </w:r>
          </w:p>
        </w:tc>
      </w:tr>
      <w:tr>
        <w:trPr>
          <w:trHeight w:val="64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7 308,0</w:t>
            </w:r>
          </w:p>
        </w:tc>
      </w:tr>
      <w:tr>
        <w:trPr>
          <w:trHeight w:val="31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55 862,8</w:t>
            </w:r>
          </w:p>
        </w:tc>
      </w:tr>
      <w:tr>
        <w:trPr>
          <w:trHeight w:val="148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34 899,0</w:t>
            </w:r>
          </w:p>
        </w:tc>
      </w:tr>
      <w:tr>
        <w:trPr>
          <w:trHeight w:val="52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20 963,8</w:t>
            </w:r>
          </w:p>
        </w:tc>
      </w:tr>
      <w:tr>
        <w:trPr>
          <w:trHeight w:val="42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кешенi және жер қойнауын пайдалану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8 025 937,0</w:t>
            </w:r>
          </w:p>
        </w:tc>
      </w:tr>
      <w:tr>
        <w:trPr>
          <w:trHeight w:val="66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8 025 937,0</w:t>
            </w:r>
          </w:p>
        </w:tc>
      </w:tr>
      <w:tr>
        <w:trPr>
          <w:trHeight w:val="34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8 025 937,0</w:t>
            </w:r>
          </w:p>
        </w:tc>
      </w:tr>
      <w:tr>
        <w:trPr>
          <w:trHeight w:val="10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8 025 937,0</w:t>
            </w:r>
          </w:p>
        </w:tc>
      </w:tr>
      <w:tr>
        <w:trPr>
          <w:trHeight w:val="102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166 606,1</w:t>
            </w:r>
          </w:p>
        </w:tc>
      </w:tr>
      <w:tr>
        <w:trPr>
          <w:trHeight w:val="10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50 593,0</w:t>
            </w:r>
          </w:p>
        </w:tc>
      </w:tr>
      <w:tr>
        <w:trPr>
          <w:trHeight w:val="66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3 662,0</w:t>
            </w:r>
          </w:p>
        </w:tc>
      </w:tr>
      <w:tr>
        <w:trPr>
          <w:trHeight w:val="3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3 662,0</w:t>
            </w:r>
          </w:p>
        </w:tc>
      </w:tr>
      <w:tr>
        <w:trPr>
          <w:trHeight w:val="7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46 931,0</w:t>
            </w:r>
          </w:p>
        </w:tc>
      </w:tr>
      <w:tr>
        <w:trPr>
          <w:trHeight w:val="90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35 881,0</w:t>
            </w:r>
          </w:p>
        </w:tc>
      </w:tr>
      <w:tr>
        <w:trPr>
          <w:trHeight w:val="54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11 050,0</w:t>
            </w:r>
          </w:p>
        </w:tc>
      </w:tr>
      <w:tr>
        <w:trPr>
          <w:trHeight w:val="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43 293,1</w:t>
            </w:r>
          </w:p>
        </w:tc>
      </w:tr>
      <w:tr>
        <w:trPr>
          <w:trHeight w:val="27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43 293,1</w:t>
            </w:r>
          </w:p>
        </w:tc>
      </w:tr>
      <w:tr>
        <w:trPr>
          <w:trHeight w:val="10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36 742,1</w:t>
            </w:r>
          </w:p>
        </w:tc>
      </w:tr>
      <w:tr>
        <w:trPr>
          <w:trHeight w:val="3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6 551,0</w:t>
            </w:r>
          </w:p>
        </w:tc>
      </w:tr>
      <w:tr>
        <w:trPr>
          <w:trHeight w:val="94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72 720,0</w:t>
            </w:r>
          </w:p>
        </w:tc>
      </w:tr>
      <w:tr>
        <w:trPr>
          <w:trHeight w:val="7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72 720,0</w:t>
            </w:r>
          </w:p>
        </w:tc>
      </w:tr>
      <w:tr>
        <w:trPr>
          <w:trHeight w:val="24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72 720,0</w:t>
            </w:r>
          </w:p>
        </w:tc>
      </w:tr>
      <w:tr>
        <w:trPr>
          <w:trHeight w:val="40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77 863,3</w:t>
            </w:r>
          </w:p>
        </w:tc>
      </w:tr>
      <w:tr>
        <w:trPr>
          <w:trHeight w:val="3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77 863,3</w:t>
            </w:r>
          </w:p>
        </w:tc>
      </w:tr>
      <w:tr>
        <w:trPr>
          <w:trHeight w:val="39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32 745,3</w:t>
            </w:r>
          </w:p>
        </w:tc>
      </w:tr>
      <w:tr>
        <w:trPr>
          <w:trHeight w:val="61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32 745,3</w:t>
            </w:r>
          </w:p>
        </w:tc>
      </w:tr>
      <w:tr>
        <w:trPr>
          <w:trHeight w:val="7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45 118,0</w:t>
            </w:r>
          </w:p>
        </w:tc>
      </w:tr>
      <w:tr>
        <w:trPr>
          <w:trHeight w:val="66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18 763,0</w:t>
            </w:r>
          </w:p>
        </w:tc>
      </w:tr>
      <w:tr>
        <w:trPr>
          <w:trHeight w:val="66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25 359,0</w:t>
            </w:r>
          </w:p>
        </w:tc>
      </w:tr>
      <w:tr>
        <w:trPr>
          <w:trHeight w:val="3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996,0</w:t>
            </w:r>
          </w:p>
        </w:tc>
      </w:tr>
      <w:tr>
        <w:trPr>
          <w:trHeight w:val="16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1 512 690,0</w:t>
            </w:r>
          </w:p>
        </w:tc>
      </w:tr>
      <w:tr>
        <w:trPr>
          <w:trHeight w:val="1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1 511 810,0</w:t>
            </w:r>
          </w:p>
        </w:tc>
      </w:tr>
      <w:tr>
        <w:trPr>
          <w:trHeight w:val="91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1 511 810,0</w:t>
            </w:r>
          </w:p>
        </w:tc>
      </w:tr>
      <w:tr>
        <w:trPr>
          <w:trHeight w:val="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70 371,0</w:t>
            </w:r>
          </w:p>
        </w:tc>
      </w:tr>
      <w:tr>
        <w:trPr>
          <w:trHeight w:val="43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1 441 439,0</w:t>
            </w:r>
          </w:p>
        </w:tc>
      </w:tr>
      <w:tr>
        <w:trPr>
          <w:trHeight w:val="51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p>
        </w:tc>
      </w:tr>
      <w:tr>
        <w:trPr>
          <w:trHeight w:val="7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p>
        </w:tc>
      </w:tr>
      <w:tr>
        <w:trPr>
          <w:trHeight w:val="64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p>
        </w:tc>
      </w:tr>
      <w:tr>
        <w:trPr>
          <w:trHeight w:val="9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531 700,2</w:t>
            </w:r>
          </w:p>
        </w:tc>
      </w:tr>
      <w:tr>
        <w:trPr>
          <w:trHeight w:val="46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28 365,0</w:t>
            </w:r>
          </w:p>
        </w:tc>
      </w:tr>
      <w:tr>
        <w:trPr>
          <w:trHeight w:val="36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28 365,0</w:t>
            </w:r>
          </w:p>
        </w:tc>
      </w:tr>
      <w:tr>
        <w:trPr>
          <w:trHeight w:val="79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28 365,0</w:t>
            </w:r>
          </w:p>
        </w:tc>
      </w:tr>
      <w:tr>
        <w:trPr>
          <w:trHeight w:val="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503 335,2</w:t>
            </w:r>
          </w:p>
        </w:tc>
      </w:tr>
      <w:tr>
        <w:trPr>
          <w:trHeight w:val="40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236 111,2</w:t>
            </w:r>
          </w:p>
        </w:tc>
      </w:tr>
      <w:tr>
        <w:trPr>
          <w:trHeight w:val="7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236 111,2</w:t>
            </w:r>
          </w:p>
        </w:tc>
      </w:tr>
      <w:tr>
        <w:trPr>
          <w:trHeight w:val="84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246 636,0</w:t>
            </w:r>
          </w:p>
        </w:tc>
      </w:tr>
      <w:tr>
        <w:trPr>
          <w:trHeight w:val="150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78 766,0</w:t>
            </w:r>
          </w:p>
        </w:tc>
      </w:tr>
      <w:tr>
        <w:trPr>
          <w:trHeight w:val="54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167 870,0</w:t>
            </w:r>
          </w:p>
        </w:tc>
      </w:tr>
      <w:tr>
        <w:trPr>
          <w:trHeight w:val="25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20 588,0</w:t>
            </w:r>
          </w:p>
        </w:tc>
      </w:tr>
      <w:tr>
        <w:trPr>
          <w:trHeight w:val="90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20 588,0</w:t>
            </w:r>
          </w:p>
        </w:tc>
      </w:tr>
      <w:tr>
        <w:trPr>
          <w:trHeight w:val="9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r>
      <w:tr>
        <w:trPr>
          <w:trHeight w:val="10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r>
      <w:tr>
        <w:trPr>
          <w:trHeight w:val="1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r>
      <w:tr>
        <w:trPr>
          <w:trHeight w:val="94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r>
      <w:tr>
        <w:trPr>
          <w:trHeight w:val="16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329 015,6</w:t>
            </w:r>
          </w:p>
        </w:tc>
      </w:tr>
      <w:tr>
        <w:trPr>
          <w:trHeight w:val="16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329 015,6</w:t>
            </w:r>
          </w:p>
        </w:tc>
      </w:tr>
      <w:tr>
        <w:trPr>
          <w:trHeight w:val="3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329 015,6</w:t>
            </w:r>
          </w:p>
        </w:tc>
      </w:tr>
      <w:tr>
        <w:trPr>
          <w:trHeight w:val="7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126 426,6</w:t>
            </w:r>
          </w:p>
        </w:tc>
      </w:tr>
      <w:tr>
        <w:trPr>
          <w:trHeight w:val="147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202 589,0</w:t>
            </w:r>
          </w:p>
        </w:tc>
      </w:tr>
      <w:tr>
        <w:trPr>
          <w:trHeight w:val="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ІII. Таза бюджеттік кредит беру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16 335,5</w:t>
            </w:r>
          </w:p>
        </w:tc>
      </w:tr>
      <w:tr>
        <w:trPr>
          <w:trHeight w:val="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19 419,5</w:t>
            </w:r>
          </w:p>
        </w:tc>
      </w:tr>
      <w:tr>
        <w:trPr>
          <w:trHeight w:val="91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19 419,5</w:t>
            </w:r>
          </w:p>
        </w:tc>
      </w:tr>
      <w:tr>
        <w:trPr>
          <w:trHeight w:val="22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19 419,5</w:t>
            </w:r>
          </w:p>
        </w:tc>
      </w:tr>
      <w:tr>
        <w:trPr>
          <w:trHeight w:val="7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19 419,5</w:t>
            </w:r>
          </w:p>
        </w:tc>
      </w:tr>
      <w:tr>
        <w:trPr>
          <w:trHeight w:val="7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19 419,5</w:t>
            </w:r>
          </w:p>
        </w:tc>
      </w:tr>
      <w:tr>
        <w:trPr>
          <w:trHeight w:val="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3 084,0</w:t>
            </w:r>
          </w:p>
        </w:tc>
      </w:tr>
      <w:tr>
        <w:trPr>
          <w:trHeight w:val="31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активтерді сатудан түсетін түсім</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2 456,4</w:t>
            </w:r>
          </w:p>
        </w:tc>
      </w:tr>
      <w:tr>
        <w:trPr>
          <w:trHeight w:val="51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-2 456,4</w:t>
            </w:r>
          </w:p>
        </w:tc>
      </w:tr>
    </w:tbl>
    <w:bookmarkStart w:name="z11" w:id="4"/>
    <w:p>
      <w:pPr>
        <w:spacing w:after="0"/>
        <w:ind w:left="0"/>
        <w:jc w:val="both"/>
      </w:pPr>
      <w:r>
        <w:rPr>
          <w:rFonts w:ascii="Times New Roman"/>
          <w:b w:val="false"/>
          <w:i w:val="false"/>
          <w:color w:val="000000"/>
          <w:sz w:val="28"/>
        </w:rPr>
        <w:t>
2014 жылғы 5 наурыздағы</w:t>
      </w:r>
      <w:r>
        <w:br/>
      </w:r>
      <w:r>
        <w:rPr>
          <w:rFonts w:ascii="Times New Roman"/>
          <w:b w:val="false"/>
          <w:i w:val="false"/>
          <w:color w:val="000000"/>
          <w:sz w:val="28"/>
        </w:rPr>
        <w:t>
№ 27/140-V шешiмге</w:t>
      </w:r>
      <w:r>
        <w:br/>
      </w:r>
      <w:r>
        <w:rPr>
          <w:rFonts w:ascii="Times New Roman"/>
          <w:b w:val="false"/>
          <w:i w:val="false"/>
          <w:color w:val="000000"/>
          <w:sz w:val="28"/>
        </w:rPr>
        <w:t>
2 қосымша</w:t>
      </w:r>
    </w:p>
    <w:bookmarkEnd w:id="4"/>
    <w:bookmarkStart w:name="z12" w:id="5"/>
    <w:p>
      <w:pPr>
        <w:spacing w:after="0"/>
        <w:ind w:left="0"/>
        <w:jc w:val="left"/>
      </w:pPr>
      <w:r>
        <w:rPr>
          <w:rFonts w:ascii="Times New Roman"/>
          <w:b/>
          <w:i w:val="false"/>
          <w:color w:val="000000"/>
        </w:rPr>
        <w:t xml:space="preserve"> 
2014 жылға арналған ауылдық округтері мен кенттердің бюджеттік</w:t>
      </w:r>
      <w:r>
        <w:br/>
      </w:r>
      <w:r>
        <w:rPr>
          <w:rFonts w:ascii="Times New Roman"/>
          <w:b/>
          <w:i w:val="false"/>
          <w:color w:val="000000"/>
        </w:rPr>
        <w:t>
бағдарламалары</w:t>
      </w:r>
    </w:p>
    <w:bookmarkEnd w:id="5"/>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2754"/>
        <w:gridCol w:w="2053"/>
        <w:gridCol w:w="2064"/>
        <w:gridCol w:w="1580"/>
        <w:gridCol w:w="1271"/>
        <w:gridCol w:w="1249"/>
        <w:gridCol w:w="1669"/>
      </w:tblGrid>
      <w:tr>
        <w:trPr>
          <w:trHeight w:val="225" w:hRule="atLeast"/>
        </w:trPr>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округтің, кенттің атауы</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бағдарламалар бойынша</w:t>
            </w:r>
          </w:p>
        </w:tc>
      </w:tr>
      <w:tr>
        <w:trPr>
          <w:trHeight w:val="3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"Қаладағы аудан, аудандық маңызы бар қала, кент, ауыл, ауылдық округ әкімінің аппараты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"Елді мекендерде көшелерді жарықтандыру"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"Елді мекендердің санитариясын қамтамасыз ету"</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"Елді мекендерді сумен жабдықтауды ұйымдастыру"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"Мемлекеттік органның күрделі шығыстары"</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Абыралы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8 756,0</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8 587,0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r>
      <w:tr>
        <w:trPr>
          <w:trHeight w:val="12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Айнабұлақ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8 666,0</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8 516,0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3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8 081,0</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7 931,0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8 178,0</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8 178,0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10 260,0</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10 110,0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8 514,0</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7 747,0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Жиенәлі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8 972,1</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8 792,1</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Знаменка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11 718,0</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11 274,0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10 882,0</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10 702,0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Қараөлең</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13 622,0</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12 084,0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1 538,0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Новобаженово</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12 531,9</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12 531,9</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Озерки</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12 646,0</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12 466,0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Приречный</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11 028,0</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10 489,0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Таңат</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8 182,0</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8 162,0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9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Шүлбі кенті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12 054,0</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12 054,0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Шаған кенті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8 478,0</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8 478,0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бойынша барлығы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162 569,0</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158 102,0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2 066,0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1 719,0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