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9845" w14:textId="8f79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2013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18 сәуірдегі N 29/6-V шешімі. Шығыс Қазақстан облысының Әділет департаментінде 2014 жылғы 25 сәуірде № 3269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ff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xml:space="preserve">
      1. Өскемен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25/3-V (Нормативтік құқықтық актілерді мемлекеттік тіркеу тізілімінде 3176 нөмірімен тіркелген, 2014 жылғы 13 ақпанда № 6 "Өскемен" және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0"/>
    <w:bookmarkStart w:name="z2" w:id="1"/>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қағидалары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2014 жылғы 18 сәуірдегі</w:t>
            </w:r>
            <w:r>
              <w:br/>
            </w:r>
            <w:r>
              <w:rPr>
                <w:rFonts w:ascii="Times New Roman"/>
                <w:b w:val="false"/>
                <w:i w:val="false"/>
                <w:color w:val="000000"/>
                <w:sz w:val="20"/>
              </w:rPr>
              <w:t>№ 29/6-V шешіміне қосымша</w:t>
            </w:r>
          </w:p>
        </w:tc>
      </w:tr>
    </w:tbl>
    <w:p>
      <w:pPr>
        <w:spacing w:after="0"/>
        <w:ind w:left="0"/>
        <w:jc w:val="left"/>
      </w:pPr>
      <w:r>
        <w:rPr>
          <w:rFonts w:ascii="Times New Roman"/>
          <w:b/>
          <w:i w:val="false"/>
          <w:color w:val="000000"/>
        </w:rPr>
        <w:t xml:space="preserve"> Әлеуметтік көмек көрсетудің, мөлшерлерін белгілеудің</w:t>
      </w:r>
      <w:r>
        <w:br/>
      </w:r>
      <w:r>
        <w:rPr>
          <w:rFonts w:ascii="Times New Roman"/>
          <w:b/>
          <w:i w:val="false"/>
          <w:color w:val="000000"/>
        </w:rPr>
        <w:t>және мұқтаж азаматтардың жекелеген санаттарының</w:t>
      </w:r>
      <w:r>
        <w:br/>
      </w:r>
      <w:r>
        <w:rPr>
          <w:rFonts w:ascii="Times New Roman"/>
          <w:b/>
          <w:i w:val="false"/>
          <w:color w:val="000000"/>
        </w:rPr>
        <w:t>тізбесін айқындаудың</w:t>
      </w:r>
      <w:r>
        <w:br/>
      </w:r>
      <w:r>
        <w:rPr>
          <w:rFonts w:ascii="Times New Roman"/>
          <w:b/>
          <w:i w:val="false"/>
          <w:color w:val="000000"/>
        </w:rPr>
        <w:t>қағидалары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Өскемен қаласы әкімінің шешімімен құрылатын комиссия;</w:t>
      </w:r>
    </w:p>
    <w:p>
      <w:pPr>
        <w:spacing w:after="0"/>
        <w:ind w:left="0"/>
        <w:jc w:val="left"/>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"Өскемен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Өскемен қаласы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Қағидалардың мақсаттары үшiн әлеуметтiк көмек ретiнде Өскемен қаласының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p>
      <w:pPr>
        <w:spacing w:after="0"/>
        <w:ind w:left="0"/>
        <w:jc w:val="both"/>
      </w:pPr>
      <w:r>
        <w:rPr>
          <w:rFonts w:ascii="Times New Roman"/>
          <w:b w:val="false"/>
          <w:i w:val="false"/>
          <w:color w:val="000000"/>
          <w:sz w:val="28"/>
        </w:rPr>
        <w:t>
      3. Осы Қағидалар Өскемен қаласының аумағында тіркелген тұлғаларға таралады.</w:t>
      </w:r>
    </w:p>
    <w:p>
      <w:pPr>
        <w:spacing w:after="0"/>
        <w:ind w:left="0"/>
        <w:jc w:val="both"/>
      </w:pPr>
      <w:r>
        <w:rPr>
          <w:rFonts w:ascii="Times New Roman"/>
          <w:b w:val="false"/>
          <w:i w:val="false"/>
          <w:color w:val="000000"/>
          <w:sz w:val="28"/>
        </w:rPr>
        <w:t>
      4. Әлеуметтік көмек бір рет жылына бір рет көрсетіледі.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облысының әкімдігі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әлеуметтік көмектің мөлшерлерін және жан басына</w:t>
      </w:r>
      <w:r>
        <w:br/>
      </w:r>
      <w:r>
        <w:rPr>
          <w:rFonts w:ascii="Times New Roman"/>
          <w:b/>
          <w:i w:val="false"/>
          <w:color w:val="000000"/>
        </w:rPr>
        <w:t>шаққандағы орташа табыстың шегін белгілеу тәртібі</w:t>
      </w:r>
    </w:p>
    <w:p>
      <w:pPr>
        <w:spacing w:after="0"/>
        <w:ind w:left="0"/>
        <w:jc w:val="both"/>
      </w:pPr>
      <w:r>
        <w:rPr>
          <w:rFonts w:ascii="Times New Roman"/>
          <w:b w:val="false"/>
          <w:i w:val="false"/>
          <w:color w:val="000000"/>
          <w:sz w:val="28"/>
        </w:rPr>
        <w:t>
      6. Әлеуметтік көмек алушылар санатының тізбесі:</w:t>
      </w:r>
    </w:p>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3)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4)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5) әлеуметтік мәні бар аурулары және айналасындағыларға қауіп төндіретін аурулары бар адамдар;</w:t>
      </w:r>
    </w:p>
    <w:p>
      <w:pPr>
        <w:spacing w:after="0"/>
        <w:ind w:left="0"/>
        <w:jc w:val="both"/>
      </w:pPr>
      <w:r>
        <w:rPr>
          <w:rFonts w:ascii="Times New Roman"/>
          <w:b w:val="false"/>
          <w:i w:val="false"/>
          <w:color w:val="000000"/>
          <w:sz w:val="28"/>
        </w:rPr>
        <w:t>
      6)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7) әлеуметтік бейімсіздікке және әлеуметтік депривацияға әкеп соқтырған қатыгездікке ұшыраған адамдар;</w:t>
      </w:r>
    </w:p>
    <w:p>
      <w:pPr>
        <w:spacing w:after="0"/>
        <w:ind w:left="0"/>
        <w:jc w:val="both"/>
      </w:pPr>
      <w:r>
        <w:rPr>
          <w:rFonts w:ascii="Times New Roman"/>
          <w:b w:val="false"/>
          <w:i w:val="false"/>
          <w:color w:val="000000"/>
          <w:sz w:val="28"/>
        </w:rPr>
        <w:t>
      8) баспанасыздар (белгілі бір тұрғылықты жері жоқ адамдар);</w:t>
      </w:r>
    </w:p>
    <w:p>
      <w:pPr>
        <w:spacing w:after="0"/>
        <w:ind w:left="0"/>
        <w:jc w:val="both"/>
      </w:pPr>
      <w:r>
        <w:rPr>
          <w:rFonts w:ascii="Times New Roman"/>
          <w:b w:val="false"/>
          <w:i w:val="false"/>
          <w:color w:val="000000"/>
          <w:sz w:val="28"/>
        </w:rPr>
        <w:t>
      9) бас бостандығынан айыру орындарынан босап шыққан адамдар;</w:t>
      </w:r>
    </w:p>
    <w:p>
      <w:pPr>
        <w:spacing w:after="0"/>
        <w:ind w:left="0"/>
        <w:jc w:val="both"/>
      </w:pPr>
      <w:r>
        <w:rPr>
          <w:rFonts w:ascii="Times New Roman"/>
          <w:b w:val="false"/>
          <w:i w:val="false"/>
          <w:color w:val="000000"/>
          <w:sz w:val="28"/>
        </w:rPr>
        <w:t>
      10) қылмыстық-атқару инспекциясы пробация қызметінің есебінде тұрған адамдар;</w:t>
      </w:r>
    </w:p>
    <w:p>
      <w:pPr>
        <w:spacing w:after="0"/>
        <w:ind w:left="0"/>
        <w:jc w:val="both"/>
      </w:pPr>
      <w:r>
        <w:rPr>
          <w:rFonts w:ascii="Times New Roman"/>
          <w:b w:val="false"/>
          <w:i w:val="false"/>
          <w:color w:val="000000"/>
          <w:sz w:val="28"/>
        </w:rPr>
        <w:t>
      11) табиғи зiлзаланың немесе өрттiң салдарынан зиян алған адамдар;</w:t>
      </w:r>
    </w:p>
    <w:p>
      <w:pPr>
        <w:spacing w:after="0"/>
        <w:ind w:left="0"/>
        <w:jc w:val="both"/>
      </w:pP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p>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екі еселік мөлшерінде белгіленсін.</w:t>
      </w:r>
    </w:p>
    <w:p>
      <w:pPr>
        <w:spacing w:after="0"/>
        <w:ind w:left="0"/>
        <w:jc w:val="both"/>
      </w:pPr>
      <w:r>
        <w:rPr>
          <w:rFonts w:ascii="Times New Roman"/>
          <w:b w:val="false"/>
          <w:i w:val="false"/>
          <w:color w:val="000000"/>
          <w:sz w:val="28"/>
        </w:rPr>
        <w:t>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мемлекеттердiң аумақтарындағы ұрыс қимылдарға қатысушыларға – 35,1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алқасымен, І мен ІІ дәрежелі "Ана даңқы" ордендерімен марапатталған немесе бұрын "Батыр ана" атағын алған көп балалы аналарға – 21,6 айлық есептік көрсеткіш;</w:t>
      </w:r>
    </w:p>
    <w:p>
      <w:pPr>
        <w:spacing w:after="0"/>
        <w:ind w:left="0"/>
        <w:jc w:val="both"/>
      </w:pPr>
      <w:r>
        <w:rPr>
          <w:rFonts w:ascii="Times New Roman"/>
          <w:b w:val="false"/>
          <w:i w:val="false"/>
          <w:color w:val="000000"/>
          <w:sz w:val="28"/>
        </w:rPr>
        <w:t>
      "Күміс алқа" алқасымен марапатталған көп балалы аналарға – 16,2 айлық есептік көрсеткіш;</w:t>
      </w:r>
    </w:p>
    <w:p>
      <w:pPr>
        <w:spacing w:after="0"/>
        <w:ind w:left="0"/>
        <w:jc w:val="both"/>
      </w:pPr>
      <w:r>
        <w:rPr>
          <w:rFonts w:ascii="Times New Roman"/>
          <w:b w:val="false"/>
          <w:i w:val="false"/>
          <w:color w:val="000000"/>
          <w:sz w:val="28"/>
        </w:rPr>
        <w:t>
      төрт және одан аса бірге тұратын кәмелетке толмаған балалары бар көп балалы отбасыларға – 5,4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35,1 айлық есептік көрсеткіш;</w:t>
      </w:r>
    </w:p>
    <w:p>
      <w:pPr>
        <w:spacing w:after="0"/>
        <w:ind w:left="0"/>
        <w:jc w:val="both"/>
      </w:pPr>
      <w:r>
        <w:rPr>
          <w:rFonts w:ascii="Times New Roman"/>
          <w:b w:val="false"/>
          <w:i w:val="false"/>
          <w:color w:val="000000"/>
          <w:sz w:val="28"/>
        </w:rPr>
        <w:t>
      4) Қазақстан халқының бірлігі мерекесі – 1 мамыр – мөлшері 40000 (қырық мың) теңгеден аспайтын зейнетақы төлемін алушыларға – 7 айлық есептік көрсеткіш;</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37,8 айлық есептік көрсеткіш;</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Ұлы Отан соғысы кезiнде қызмет атқарған әскери қызметшiлеріне, сондай-ақ бұрынғы КСР Одағы iшкi iстер және мемлекеттiк қауiпсiздiк органдарының басшы және қатардағы құрамының адамдарына – 32,4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35,1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32,4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32,4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32,4 айлық есептік көрсеткіш;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35,1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35,1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35,1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2,7 айлық есептік көрсеткіш;</w:t>
      </w:r>
    </w:p>
    <w:p>
      <w:pPr>
        <w:spacing w:after="0"/>
        <w:ind w:left="0"/>
        <w:jc w:val="both"/>
      </w:pPr>
      <w:r>
        <w:rPr>
          <w:rFonts w:ascii="Times New Roman"/>
          <w:b w:val="false"/>
          <w:i w:val="false"/>
          <w:color w:val="000000"/>
          <w:sz w:val="28"/>
        </w:rPr>
        <w:t>
      жеңiлдiктер мен кепiлдiктер жағынан Ұлы Отан соғысының мүгедектерiне теңестiрiлген адамдарға – 13,2 айлық есептік көрсеткіш;</w:t>
      </w:r>
    </w:p>
    <w:p>
      <w:pPr>
        <w:spacing w:after="0"/>
        <w:ind w:left="0"/>
        <w:jc w:val="both"/>
      </w:pPr>
      <w:r>
        <w:rPr>
          <w:rFonts w:ascii="Times New Roman"/>
          <w:b w:val="false"/>
          <w:i w:val="false"/>
          <w:color w:val="000000"/>
          <w:sz w:val="28"/>
        </w:rPr>
        <w:t>
      6) Қазақстан Республикасының Конституция күні – 30 тамыз – Қазақстан Республикасының алдында сіңірген ерекше еңбектері үшін зейнетақы тағайындалған тұлғаларға – 13,2 айлық есептік көрсеткіш.</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ұсынымы бойынша Өскемен қаласының әкімдігі бекітетін тізімдер бойынша көрсетіледі.</w:t>
      </w:r>
    </w:p>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Start w:name="z5" w:id="3"/>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3"/>
    <w:bookmarkStart w:name="z6" w:id="4"/>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4"/>
    <w:p>
      <w:pPr>
        <w:spacing w:after="0"/>
        <w:ind w:left="0"/>
        <w:jc w:val="both"/>
      </w:pPr>
      <w:r>
        <w:rPr>
          <w:rFonts w:ascii="Times New Roman"/>
          <w:b w:val="false"/>
          <w:i w:val="false"/>
          <w:color w:val="000000"/>
          <w:sz w:val="28"/>
        </w:rPr>
        <w:t xml:space="preserve">
      17. Уәкілетті орган учаскелік комиссиядан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21. Белгіленген негіздемелердің бірі бойынша әлеуметтік көмек бір күн-тізбелік жыл ішінде қайта көрсетілмейді.</w:t>
      </w:r>
    </w:p>
    <w:p>
      <w:pPr>
        <w:spacing w:after="0"/>
        <w:ind w:left="0"/>
        <w:jc w:val="both"/>
      </w:pPr>
      <w:r>
        <w:rPr>
          <w:rFonts w:ascii="Times New Roman"/>
          <w:b w:val="false"/>
          <w:i w:val="false"/>
          <w:color w:val="000000"/>
          <w:sz w:val="28"/>
        </w:rPr>
        <w:t>
      22. Әлеуметтік көмек көрсетуден бас тарту:</w:t>
      </w:r>
    </w:p>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қалалық мәслихат белгiлеген шектен артқан жағдайларда жүзеге асырылады.</w:t>
      </w:r>
    </w:p>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4.Көрсетілетін әлеуметтік көмекті</w:t>
      </w:r>
      <w:r>
        <w:br/>
      </w:r>
      <w:r>
        <w:rPr>
          <w:rFonts w:ascii="Times New Roman"/>
          <w:b/>
          <w:i w:val="false"/>
          <w:color w:val="000000"/>
        </w:rPr>
        <w:t>тоқтату және қайтару үшін негіздемелер</w:t>
      </w:r>
    </w:p>
    <w:p>
      <w:pPr>
        <w:spacing w:after="0"/>
        <w:ind w:left="0"/>
        <w:jc w:val="both"/>
      </w:pPr>
      <w:r>
        <w:rPr>
          <w:rFonts w:ascii="Times New Roman"/>
          <w:b w:val="false"/>
          <w:i w:val="false"/>
          <w:color w:val="000000"/>
          <w:sz w:val="28"/>
        </w:rPr>
        <w:t>
      24. Әлеуметтік көмек:</w:t>
      </w:r>
    </w:p>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Өскемен қаласының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тәртіпте қайтаруға жатады.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