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c6f4" w14:textId="2e4c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 ісі саласындағы мемлекеттік көрсетілетін қызмет регламентін бекіту туралы" Шығыс Қазақстан облысы әкімдігінің 2014 жылғы 4 сәуірдегі № 80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25 қыркүйектегі N 256 қаулысы. Шығыс Қазақстан облысының Әділет департаментінде 2014 жылғы 24 қазанда N 3514 болып тіркелді. Күші жойылды - Шығыс Қазақстан облысы әкімдігінің 2015 жылғы 30 шілдедегі N 189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</w:t>
      </w:r>
      <w:r>
        <w:rPr>
          <w:rFonts w:ascii="Times New Roman"/>
          <w:b w:val="false"/>
          <w:i w:val="false"/>
          <w:color w:val="ff0000"/>
          <w:sz w:val="28"/>
        </w:rPr>
        <w:t>-ның</w:t>
      </w:r>
      <w:r>
        <w:rPr>
          <w:rFonts w:ascii="Times New Roman"/>
          <w:b w:val="false"/>
          <w:i w:val="false"/>
          <w:color w:val="800000"/>
          <w:sz w:val="28"/>
        </w:rPr>
        <w:t xml:space="preserve">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</w:t>
      </w:r>
      <w:r>
        <w:rPr>
          <w:rFonts w:ascii="Times New Roman"/>
          <w:b w:val="false"/>
          <w:i w:val="false"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 Күші жойылды - Шығыс Қазақстан облысы әкімдігінің 30.07.2015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Қазақстан Республикасының 2013 жылғы 15 сәуірдегі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"Мемлекеттiк көрсетiлетiн қызметтердiң стандарттары мен регламенттерiн әзiрлеу жөнiндегi қағиданы бекiту туралы" Қазақстан Республикасы Экономика және бюджеттiк жоспарлау министрiнiң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бюджеттiк жоспарлау министрiнiң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9432) бұйрығы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"Мұрағат ісі саласындағы мемлекеттік көрсетілетін қызмет регламентін бекіту туралы" Шығыс Қазақстан облысы әкімдігінің 2014 жылғы 4 сәуірдегі № 80 (Нормативтік құқықтық актілерді мемлекеттік тіркеу тізілімінде тіркелген нөмірі 3313, 2014 жылғы 11 маусымдағы № 65 (17002) "Дидар", 2014 жылғы 12 маусымдағы № 66 (19513) "Рудный Алтай"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"Мұрағаттық анықтамалар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өзге де көрсетiлетiн қызметтi берушiлермен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регламентке 3 қосымшаға сәйкес мемлекеттік қызмет көрсетудің бизнес-процестерінің анықтамалығында көрсетіледі және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       Е. Сапарбаев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"/>
        <w:gridCol w:w="20"/>
        <w:gridCol w:w="6130"/>
        <w:gridCol w:w="613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әкімдігінің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2014 жылғы" 25 " қыркүйектегі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256 қаулысына қосымша</w:t>
                  </w:r>
                </w:p>
                <w:bookmarkEnd w:id="2"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"Мұрағаттық анықтамалар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беру" мемлекеттік көрсетілетін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қызмет регламентіне 3 қосымша</w:t>
                  </w:r>
                </w:p>
                <w:bookmarkEnd w:id="3"/>
              </w:tc>
            </w:tr>
          </w:tbl>
          <w:p/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беруші арқылы мемлекеттік қызмет көрсету кезіндегі
</w:t>
      </w:r>
      <w:r>
        <w:rPr>
          <w:rFonts w:ascii="Times New Roman"/>
          <w:b/>
          <w:i w:val="false"/>
          <w:color w:val="000000"/>
        </w:rPr>
        <w:t>
 мемлекеттік қызмет көрсету бизнес-процестерінің анықтамалығы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ХҚО арқылы арқылы мемлекеттік қызмет көрсету кезіндегі 
</w:t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бизнес-процестерінің анықтамалығы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Портал арқылы арқылы мемлекеттік қызмет көрсету кезіндегі 
</w:t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бизнес-процестерінің анықтамалығы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Шартты белгілер: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