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07a2" w14:textId="7b60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17 маусымдағы N 159 қаулысы. Шығыс Қазақстан облысының Әділет департаментінде 2014 жылғы 22 шілдеде N 3406 болып тіркелді. Күші жойылды - Шығыс Қазақстан облысы әкімдігінің 2016 жылғы 10 маусымдағы № 166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10.06.2016 № 166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 xml:space="preserve"> 16-бабына</w:t>
      </w:r>
      <w:r>
        <w:rPr>
          <w:rFonts w:ascii="Times New Roman"/>
          <w:b w:val="false"/>
          <w:i w:val="false"/>
          <w:color w:val="000000"/>
          <w:sz w:val="28"/>
        </w:rPr>
        <w:t xml:space="preserve">, "Қазақстан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"Өнiмнiң транзитiне рұқсат беру ережесiн бекiту туралы" 2008 жылғы 11 ақпандағы </w:t>
      </w:r>
      <w:r>
        <w:rPr>
          <w:rFonts w:ascii="Times New Roman"/>
          <w:b w:val="false"/>
          <w:i w:val="false"/>
          <w:color w:val="000000"/>
          <w:sz w:val="28"/>
        </w:rPr>
        <w:t xml:space="preserve"> № 130</w:t>
      </w:r>
      <w:r>
        <w:rPr>
          <w:rFonts w:ascii="Times New Roman"/>
          <w:b w:val="false"/>
          <w:i w:val="false"/>
          <w:color w:val="000000"/>
          <w:sz w:val="28"/>
        </w:rPr>
        <w:t xml:space="preserve">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w:t>
      </w:r>
      <w:r>
        <w:rPr>
          <w:rFonts w:ascii="Times New Roman"/>
          <w:b w:val="false"/>
          <w:i w:val="false"/>
          <w:color w:val="000000"/>
          <w:sz w:val="28"/>
        </w:rPr>
        <w:t xml:space="preserve"> № 244</w:t>
      </w:r>
      <w:r>
        <w:rPr>
          <w:rFonts w:ascii="Times New Roman"/>
          <w:b w:val="false"/>
          <w:i w:val="false"/>
          <w:color w:val="000000"/>
          <w:sz w:val="28"/>
        </w:rPr>
        <w:t xml:space="preserve"> қаулыларына өзгерiстер енгiзу туралы" Қазақстан Республикасы Үкiметiнiң 2014 жылғы 26 ақпандағы № 1554</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3"/>
        <w:gridCol w:w="12053"/>
      </w:tblGrid>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2014 жылғы " 17 " маусымдағы</w:t>
            </w:r>
            <w:r>
              <w:br/>
            </w:r>
            <w:r>
              <w:rPr>
                <w:rFonts w:ascii="Times New Roman"/>
                <w:b w:val="false"/>
                <w:i w:val="false"/>
                <w:color w:val="000000"/>
                <w:sz w:val="20"/>
              </w:rPr>
              <w:t>№ 159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қызметті (бұдан әрі – мемлекеттік көрсетілетін қызмет) жергілікті атқарушы орган (бұдан әрі – көрсетілетін қызмет беруші) көрсетеді, оның ішінде "электрондық үкiметтiң" www.egov.kz веб-порталы немесе "Е–лицензиялау" www.elicense.kz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2. Мемлекеттiк көрсетілетін қызметтің нысаны – электрондық (ішінара автоматтандырылған) және (немесе) қағаз түрiнде.</w:t>
      </w:r>
      <w:r>
        <w:br/>
      </w:r>
      <w:r>
        <w:rPr>
          <w:rFonts w:ascii="Times New Roman"/>
          <w:b w:val="false"/>
          <w:i w:val="false"/>
          <w:color w:val="000000"/>
          <w:sz w:val="28"/>
        </w:rPr>
        <w:t>
      </w:t>
      </w:r>
      <w:r>
        <w:rPr>
          <w:rFonts w:ascii="Times New Roman"/>
          <w:b w:val="false"/>
          <w:i w:val="false"/>
          <w:color w:val="000000"/>
          <w:sz w:val="28"/>
        </w:rPr>
        <w:t xml:space="preserve">3. Мемлекеттiк көрсетілетін қызметтің нәтижесi –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қайта ресiмдеу, </w:t>
      </w:r>
      <w:r>
        <w:rPr>
          <w:rFonts w:ascii="Times New Roman"/>
          <w:b w:val="false"/>
          <w:i w:val="false"/>
          <w:color w:val="000000"/>
          <w:sz w:val="28"/>
        </w:rPr>
        <w:t xml:space="preserve"> лицензияның</w:t>
      </w:r>
      <w:r>
        <w:rPr>
          <w:rFonts w:ascii="Times New Roman"/>
          <w:b w:val="false"/>
          <w:i w:val="false"/>
          <w:color w:val="000000"/>
          <w:sz w:val="28"/>
        </w:rPr>
        <w:t xml:space="preserve"> телнұсқасы немесе Қазақстан Республикасы Үкіметінің 2014 жылғы 26 ақпандағы № 155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"Өнiмнiң транзитiне рұқсат беру ережесiн бекiту туралы" 2008 жылғы 11 ақпандағы № 130 және "Импорттаушылардың (түпкі пайдаланушылардың) кепілдік міндеттемелерін ресімдеу және олардың орындалуын тексеру ережесін бекіту туралы" мемлекеттік көрсетілетін қызмет стандартының (бұдан әрі – Стандарт) </w:t>
      </w:r>
      <w:r>
        <w:rPr>
          <w:rFonts w:ascii="Times New Roman"/>
          <w:b w:val="false"/>
          <w:i w:val="false"/>
          <w:color w:val="000000"/>
          <w:sz w:val="28"/>
        </w:rPr>
        <w:t xml:space="preserve"> 10 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уәжделген жауап.</w:t>
      </w:r>
      <w:r>
        <w:br/>
      </w:r>
      <w:r>
        <w:rPr>
          <w:rFonts w:ascii="Times New Roman"/>
          <w:b w:val="false"/>
          <w:i w:val="false"/>
          <w:color w:val="000000"/>
          <w:sz w:val="28"/>
        </w:rPr>
        <w:t>
      </w:t>
      </w:r>
      <w:r>
        <w:rPr>
          <w:rFonts w:ascii="Times New Roman"/>
          <w:b w:val="false"/>
          <w:i w:val="false"/>
          <w:color w:val="000000"/>
          <w:sz w:val="28"/>
        </w:rPr>
        <w:t>Мемлекеттiк қызмет көрсету нәтижесiн ұсыну нысаны – электрондық және (немесе) қағаз түрiнде.</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рәсiмдi (iс-қимылды) бастауға көрсетілетін қызмет алушының (не сенімхат бойынша оның өкілінің) Стандарттың </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құжаттарының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рәсiмнің (iс-қимылдың)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 алушының өтінішін және құжаттар пакетін қабылдау, кіріс құжаттама журналында тіркеу. Орындау ұзақтығы – он бес минуттан аспайды;</w:t>
      </w:r>
      <w:r>
        <w:br/>
      </w:r>
      <w:r>
        <w:rPr>
          <w:rFonts w:ascii="Times New Roman"/>
          <w:b w:val="false"/>
          <w:i w:val="false"/>
          <w:color w:val="000000"/>
          <w:sz w:val="28"/>
        </w:rPr>
        <w:t>
      </w:t>
      </w:r>
      <w:r>
        <w:rPr>
          <w:rFonts w:ascii="Times New Roman"/>
          <w:b w:val="false"/>
          <w:i w:val="false"/>
          <w:color w:val="000000"/>
          <w:sz w:val="28"/>
        </w:rPr>
        <w:t>2) Орындаушыны анықтау. Орындау ұзақтығы – отыз минуттан аспайды;</w:t>
      </w:r>
      <w:r>
        <w:br/>
      </w:r>
      <w:r>
        <w:rPr>
          <w:rFonts w:ascii="Times New Roman"/>
          <w:b w:val="false"/>
          <w:i w:val="false"/>
          <w:color w:val="000000"/>
          <w:sz w:val="28"/>
        </w:rPr>
        <w:t>
      </w:t>
      </w:r>
      <w:r>
        <w:rPr>
          <w:rFonts w:ascii="Times New Roman"/>
          <w:b w:val="false"/>
          <w:i w:val="false"/>
          <w:color w:val="000000"/>
          <w:sz w:val="28"/>
        </w:rPr>
        <w:t>3) өтінішті "Е-лицензиялау" МДҚ АЖ-да тіркеу. Орындау ұзақтығы – он бес минуттан аспайды;</w:t>
      </w:r>
      <w:r>
        <w:br/>
      </w:r>
      <w:r>
        <w:rPr>
          <w:rFonts w:ascii="Times New Roman"/>
          <w:b w:val="false"/>
          <w:i w:val="false"/>
          <w:color w:val="000000"/>
          <w:sz w:val="28"/>
        </w:rPr>
        <w:t>
      </w:t>
      </w:r>
      <w:r>
        <w:rPr>
          <w:rFonts w:ascii="Times New Roman"/>
          <w:b w:val="false"/>
          <w:i w:val="false"/>
          <w:color w:val="000000"/>
          <w:sz w:val="28"/>
        </w:rPr>
        <w:t>4) мемлекеттік көрсетілетін қызмет нәтижесін алу үшін көрсетілетін қызмет алушының біліктілік талаптарына және негіздерге сәйкестігін тексеру;</w:t>
      </w:r>
      <w:r>
        <w:br/>
      </w:r>
      <w:r>
        <w:rPr>
          <w:rFonts w:ascii="Times New Roman"/>
          <w:b w:val="false"/>
          <w:i w:val="false"/>
          <w:color w:val="000000"/>
          <w:sz w:val="28"/>
        </w:rPr>
        <w:t>
      </w:t>
      </w:r>
      <w:r>
        <w:rPr>
          <w:rFonts w:ascii="Times New Roman"/>
          <w:b w:val="false"/>
          <w:i w:val="false"/>
          <w:color w:val="000000"/>
          <w:sz w:val="28"/>
        </w:rPr>
        <w:t>5) мемлекеттік қызмет көрсету нәтижесін қалыптастыру. Орындау ұзақтығы – он бес минуттан аспайды;</w:t>
      </w:r>
      <w:r>
        <w:br/>
      </w:r>
      <w:r>
        <w:rPr>
          <w:rFonts w:ascii="Times New Roman"/>
          <w:b w:val="false"/>
          <w:i w:val="false"/>
          <w:color w:val="000000"/>
          <w:sz w:val="28"/>
        </w:rPr>
        <w:t>
      </w:t>
      </w:r>
      <w:r>
        <w:rPr>
          <w:rFonts w:ascii="Times New Roman"/>
          <w:b w:val="false"/>
          <w:i w:val="false"/>
          <w:color w:val="000000"/>
          <w:sz w:val="28"/>
        </w:rPr>
        <w:t>6) "Е-лицензиялау" МДҚ АЖ-да қалыптастырылған мемлекеттік қызмет көрсету нәтижесіне қол қою. Орындау ұзақтығы – отыз минуттан аспайды;</w:t>
      </w:r>
      <w:r>
        <w:br/>
      </w:r>
      <w:r>
        <w:rPr>
          <w:rFonts w:ascii="Times New Roman"/>
          <w:b w:val="false"/>
          <w:i w:val="false"/>
          <w:color w:val="000000"/>
          <w:sz w:val="28"/>
        </w:rPr>
        <w:t>
      </w:t>
      </w:r>
      <w:r>
        <w:rPr>
          <w:rFonts w:ascii="Times New Roman"/>
          <w:b w:val="false"/>
          <w:i w:val="false"/>
          <w:color w:val="000000"/>
          <w:sz w:val="28"/>
        </w:rPr>
        <w:t>7) мемлекеттік көрсетілетін қызмет нәтижесін көрсетілетін қызмет алушыға беру. Орындау ұзақтығы – он бес минуттан аспайды.</w:t>
      </w:r>
      <w:r>
        <w:br/>
      </w:r>
      <w:r>
        <w:rPr>
          <w:rFonts w:ascii="Times New Roman"/>
          <w:b w:val="false"/>
          <w:i w:val="false"/>
          <w:color w:val="000000"/>
          <w:sz w:val="28"/>
        </w:rPr>
        <w:t>
      </w:t>
      </w:r>
      <w:r>
        <w:rPr>
          <w:rFonts w:ascii="Times New Roman"/>
          <w:b w:val="false"/>
          <w:i w:val="false"/>
          <w:color w:val="000000"/>
          <w:sz w:val="28"/>
        </w:rPr>
        <w:t>Мемлекеттік қызмет көрсету мерзімі көрсетілетін қызметті берушіге құжаттар топтамасы тапсырылған, сондай-ақ порталға өтініш берілген сәттен бастап:</w:t>
      </w:r>
      <w:r>
        <w:br/>
      </w:r>
      <w:r>
        <w:rPr>
          <w:rFonts w:ascii="Times New Roman"/>
          <w:b w:val="false"/>
          <w:i w:val="false"/>
          <w:color w:val="000000"/>
          <w:sz w:val="28"/>
        </w:rPr>
        <w:t>
      </w:t>
      </w:r>
      <w:r>
        <w:rPr>
          <w:rFonts w:ascii="Times New Roman"/>
          <w:b w:val="false"/>
          <w:i w:val="false"/>
          <w:color w:val="000000"/>
          <w:sz w:val="28"/>
        </w:rPr>
        <w:t>лицензияны беру – 15 (он бес) жұмыс күні;</w:t>
      </w:r>
      <w:r>
        <w:br/>
      </w:r>
      <w:r>
        <w:rPr>
          <w:rFonts w:ascii="Times New Roman"/>
          <w:b w:val="false"/>
          <w:i w:val="false"/>
          <w:color w:val="000000"/>
          <w:sz w:val="28"/>
        </w:rPr>
        <w:t>
      </w:t>
      </w:r>
      <w:r>
        <w:rPr>
          <w:rFonts w:ascii="Times New Roman"/>
          <w:b w:val="false"/>
          <w:i w:val="false"/>
          <w:color w:val="000000"/>
          <w:sz w:val="28"/>
        </w:rPr>
        <w:t>лицензияны қайта ресімдеу – 15 (он бес) жұмыс күні;</w:t>
      </w:r>
      <w:r>
        <w:br/>
      </w:r>
      <w:r>
        <w:rPr>
          <w:rFonts w:ascii="Times New Roman"/>
          <w:b w:val="false"/>
          <w:i w:val="false"/>
          <w:color w:val="000000"/>
          <w:sz w:val="28"/>
        </w:rPr>
        <w:t>
      </w:t>
      </w:r>
      <w:r>
        <w:rPr>
          <w:rFonts w:ascii="Times New Roman"/>
          <w:b w:val="false"/>
          <w:i w:val="false"/>
          <w:color w:val="000000"/>
          <w:sz w:val="28"/>
        </w:rPr>
        <w:t>лицензияның телнұсқасын беру – 2 (екі) жұмыс күні.</w:t>
      </w:r>
      <w:r>
        <w:br/>
      </w:r>
      <w:r>
        <w:rPr>
          <w:rFonts w:ascii="Times New Roman"/>
          <w:b w:val="false"/>
          <w:i w:val="false"/>
          <w:color w:val="000000"/>
          <w:sz w:val="28"/>
        </w:rPr>
        <w:t>
      </w:t>
      </w:r>
      <w:r>
        <w:rPr>
          <w:rFonts w:ascii="Times New Roman"/>
          <w:b w:val="false"/>
          <w:i w:val="false"/>
          <w:color w:val="000000"/>
          <w:sz w:val="28"/>
        </w:rPr>
        <w:t>Мемлекеттiк қызмет көрсетуден бас тарту негіздері: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w:t>
      </w:r>
      <w:r>
        <w:rPr>
          <w:rFonts w:ascii="Times New Roman"/>
          <w:b w:val="false"/>
          <w:i w:val="false"/>
          <w:color w:val="000000"/>
          <w:sz w:val="28"/>
        </w:rPr>
        <w:t>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алушының </w:t>
      </w:r>
      <w:r>
        <w:rPr>
          <w:rFonts w:ascii="Times New Roman"/>
          <w:b w:val="false"/>
          <w:i w:val="false"/>
          <w:color w:val="000000"/>
          <w:sz w:val="28"/>
        </w:rPr>
        <w:t xml:space="preserve"> біліктілік талаптарына</w:t>
      </w:r>
      <w:r>
        <w:rPr>
          <w:rFonts w:ascii="Times New Roman"/>
          <w:b w:val="false"/>
          <w:i w:val="false"/>
          <w:color w:val="000000"/>
          <w:sz w:val="28"/>
        </w:rPr>
        <w:t xml:space="preserve"> сай келмеуі;</w:t>
      </w:r>
      <w:r>
        <w:br/>
      </w:r>
      <w:r>
        <w:rPr>
          <w:rFonts w:ascii="Times New Roman"/>
          <w:b w:val="false"/>
          <w:i w:val="false"/>
          <w:color w:val="000000"/>
          <w:sz w:val="28"/>
        </w:rPr>
        <w:t>
      </w:t>
      </w:r>
      <w:r>
        <w:rPr>
          <w:rFonts w:ascii="Times New Roman"/>
          <w:b w:val="false"/>
          <w:i w:val="false"/>
          <w:color w:val="000000"/>
          <w:sz w:val="28"/>
        </w:rPr>
        <w:t>4) көрсетілетін қызметті алушыға қатысты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w:t>
      </w:r>
      <w:r>
        <w:rPr>
          <w:rFonts w:ascii="Times New Roman"/>
          <w:b w:val="false"/>
          <w:i w:val="false"/>
          <w:color w:val="000000"/>
          <w:sz w:val="28"/>
        </w:rPr>
        <w:t>5) сот орындаушысының ұсынысы негізінде көрсетілетін қызметті алушыға соттың лицензия алуға тыйым салуы.</w:t>
      </w:r>
      <w:r>
        <w:br/>
      </w:r>
      <w:r>
        <w:rPr>
          <w:rFonts w:ascii="Times New Roman"/>
          <w:b w:val="false"/>
          <w:i w:val="false"/>
          <w:color w:val="000000"/>
          <w:sz w:val="28"/>
        </w:rPr>
        <w:t>
      </w:t>
      </w:r>
      <w:r>
        <w:rPr>
          <w:rFonts w:ascii="Times New Roman"/>
          <w:b w:val="false"/>
          <w:i w:val="false"/>
          <w:color w:val="000000"/>
          <w:sz w:val="28"/>
        </w:rPr>
        <w:t xml:space="preserve">6. 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(іс-қимылдың) нәтижесі құжаттар пакетін қабылдау күні мен уақыты көрсетіліп, көрсетілетін қызмет алушының өтінішін тіркеу туралы белгі болып табылады, ол 2-ші іс-қимылды бастау үшін негіз болады. 2-ші іс-қимылдың нәтижесі көрсетілетін қызмет беруші басшысының бұрыштамасы болып табылады, ол 3-ші іс-қимылды бастау үшін негіз болады. 3-ші іс-қимылдың нәтижесі "Е-лицензиялау" МДҚ АЖ-да тіркелген көрсетілетін қызмет алушының өтініші болып табылады, ол 4-ші іс-қимылды бастау үшін негіз болады. 4-ші іс-қимылдың нәтижесі мемлекеттік көрсетілетін қызмет нәтижесін алу үшін көрсетілетін қызмет алушының біліктілік талаптарға және негіздерге сәйкестігін немесе сәйкес еместігін анықтау болып табылады, оның негізінде 5-ші іс-қимыл жүзеге асырылады. 5-ші іс-қимылдың нәтижесі "Е-лицензиялау" МДҚ АЖ-да қалыптастырылған мемлекеттік қызмет көрсету нәтижесі болып табылады, ол 6-шы іс-қимылды жүзеге асыру үшін негіз болады. 6-шы іс-қимылдың нәтижесі басшының қолы қойылған мемлекеттік қызмет көрсету нәтижесі болып табылады, ол 7-ші іс-қимылды жүзеге асыру үшін негіз болады. 7-ші іс-қимылдың нәтижесі көрсетілетін қызмет алушының мемлекеттік қызмет көрсету нәтижесін алғаны туралы белгі болады.</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iс-қимыл тәртiбiн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2) көрсетілетін қызмет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 берушінің орындаушысы.</w:t>
      </w:r>
      <w:r>
        <w:br/>
      </w:r>
      <w:r>
        <w:rPr>
          <w:rFonts w:ascii="Times New Roman"/>
          <w:b w:val="false"/>
          <w:i w:val="false"/>
          <w:color w:val="000000"/>
          <w:sz w:val="28"/>
        </w:rPr>
        <w:t>
      </w:t>
      </w:r>
      <w:r>
        <w:rPr>
          <w:rFonts w:ascii="Times New Roman"/>
          <w:b w:val="false"/>
          <w:i w:val="false"/>
          <w:color w:val="000000"/>
          <w:sz w:val="28"/>
        </w:rPr>
        <w:t>8. Мемлекеттік қызмет көрсету үшін қажетті рәсiмдердiң (iс-қимылдардың)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 берушінің кеңсесі стандарттың </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көрсетілетін қызмет алушының (не сенімхат бойынша оның өкілінің) өтінішін және құжаттар пакетін қабылдауды, кіріс құжаттар журналында тіркеуді жүзеге асырады, өтініш пен құжаттар пакетін көрсетілетін қызмет берушінің басшылығына береді. Орындау ұзақтығы – он бес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 берушінің басшылығы орындаушыны анықтайды және оған өтініш пен құжаттар пакетін береді. Орындау ұзақтығы – отыз минуттан аспайды;</w:t>
      </w:r>
      <w:r>
        <w:br/>
      </w:r>
      <w:r>
        <w:rPr>
          <w:rFonts w:ascii="Times New Roman"/>
          <w:b w:val="false"/>
          <w:i w:val="false"/>
          <w:color w:val="000000"/>
          <w:sz w:val="28"/>
        </w:rPr>
        <w:t>
      </w:t>
      </w:r>
      <w:r>
        <w:rPr>
          <w:rFonts w:ascii="Times New Roman"/>
          <w:b w:val="false"/>
          <w:i w:val="false"/>
          <w:color w:val="000000"/>
          <w:sz w:val="28"/>
        </w:rPr>
        <w:t>3) көрсетілетін қызмет берушінің орындаушысы өтінішті "Е-лицензиялау" МДҚ АЖ-да тіркейді, мемлекеттік көрсетілетін қызмет нәтижесін "Е-лицензиялау" МДҚ АЖ-да алу үшін көрсетілетін қызмет алушының біліктілік талаптарға және негіздерге сәйкестігін тексереді, "Е-лицензиялау" МДҚ АЖ көмегімен мемлекеттік қызмет көрсету нәтижесін қалыптастырады және көрсетілетін қызмет берушінің басшысына қол қоюға береді;</w:t>
      </w:r>
      <w:r>
        <w:br/>
      </w:r>
      <w:r>
        <w:rPr>
          <w:rFonts w:ascii="Times New Roman"/>
          <w:b w:val="false"/>
          <w:i w:val="false"/>
          <w:color w:val="000000"/>
          <w:sz w:val="28"/>
        </w:rPr>
        <w:t>
      </w:t>
      </w:r>
      <w:r>
        <w:rPr>
          <w:rFonts w:ascii="Times New Roman"/>
          <w:b w:val="false"/>
          <w:i w:val="false"/>
          <w:color w:val="000000"/>
          <w:sz w:val="28"/>
        </w:rPr>
        <w:t>4) көрсетілетін қызмет берушінің басшысы "Е-лицензиялау" МДҚ АЖ-да қалыптастырылған мемлекеттік қызмет көрсету нәтижесіне қол қояды және оны көрсетілетін қызмет берушінің кеңсесіне жібереді. Орындау ұзақтығы – отыз минуттан аспайды;</w:t>
      </w:r>
      <w:r>
        <w:br/>
      </w:r>
      <w:r>
        <w:rPr>
          <w:rFonts w:ascii="Times New Roman"/>
          <w:b w:val="false"/>
          <w:i w:val="false"/>
          <w:color w:val="000000"/>
          <w:sz w:val="28"/>
        </w:rPr>
        <w:t>
      </w:t>
      </w:r>
      <w:r>
        <w:rPr>
          <w:rFonts w:ascii="Times New Roman"/>
          <w:b w:val="false"/>
          <w:i w:val="false"/>
          <w:color w:val="000000"/>
          <w:sz w:val="28"/>
        </w:rPr>
        <w:t>5) көрсетілетін қызмет берушінің кеңсесі мемлекеттік қызмет көрсету нәтижесін көрсетілетін қызмет алушыға ұсынады. Орындау ұзақтығы –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көрсетілетін қызмет берушінің құрылымдық бөлімшелерінің (қызметкерлерінің) рәсімдерінің (іс-қимылдарының) реттілігін сипаттау осы Регламентке </w:t>
      </w:r>
      <w:r>
        <w:rPr>
          <w:rFonts w:ascii="Times New Roman"/>
          <w:b w:val="false"/>
          <w:i w:val="false"/>
          <w:color w:val="000000"/>
          <w:sz w:val="28"/>
        </w:rPr>
        <w:t xml:space="preserve"> 1 қосымшаға</w:t>
      </w:r>
      <w:r>
        <w:rPr>
          <w:rFonts w:ascii="Times New Roman"/>
          <w:b w:val="false"/>
          <w:i w:val="false"/>
          <w:color w:val="000000"/>
          <w:sz w:val="28"/>
        </w:rPr>
        <w:t xml:space="preserve"> сәйкес әрбір рәсімді (іс-қимылды) өту блок-схемасында келтірілген.</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4. Мемлекеттік көрсетілетін қызмет процесінде ақпараттық жүйелерді қолдану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Көрсетілетін қызмет беруші мен көрсетілетін қызмет алушының "электрондық үкіметтің" веб-порталы арқылы мемлекеттік қызмет көрсету кезіндегі жүгіну тәртібі мен рәсімдерінің (іс-қимылдарының) реттілігі:</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көрсетілетін қызмет алушының компьютерінің интернет-браузерінде сақталатын өзінің ЭЦҚ тіркеу куәлігінің көмегімен ЭҮП-те тіркелуді жүзеге асырады (ЭҮП-те тiркелмеген көрсетілетін қызметті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2) 1 процесс – көрсетілетін қызмет алушының компьютерінің интернет-браузерінде ЭЦҚ тіркеу куәлігін тіркеу, мемлекеттік көрсетілетін қызметті алу үшін ЭҮП-ке мемлекеттік көрсетілетін қызмет алушының парольді енгізу процесі (авторландырылу процесі);</w:t>
      </w:r>
      <w:r>
        <w:br/>
      </w:r>
      <w:r>
        <w:rPr>
          <w:rFonts w:ascii="Times New Roman"/>
          <w:b w:val="false"/>
          <w:i w:val="false"/>
          <w:color w:val="000000"/>
          <w:sz w:val="28"/>
        </w:rPr>
        <w:t>
      </w:t>
      </w:r>
      <w:r>
        <w:rPr>
          <w:rFonts w:ascii="Times New Roman"/>
          <w:b w:val="false"/>
          <w:i w:val="false"/>
          <w:color w:val="000000"/>
          <w:sz w:val="28"/>
        </w:rPr>
        <w:t>3) 1 шарт – БСН және пароль арқылы тiркелген көрсетілетін қызмет алушы туралы деректердiң түпнұсқалығын ЭҮП-те тексеру;</w:t>
      </w:r>
      <w:r>
        <w:br/>
      </w:r>
      <w:r>
        <w:rPr>
          <w:rFonts w:ascii="Times New Roman"/>
          <w:b w:val="false"/>
          <w:i w:val="false"/>
          <w:color w:val="000000"/>
          <w:sz w:val="28"/>
        </w:rPr>
        <w:t>
      </w:t>
      </w:r>
      <w:r>
        <w:rPr>
          <w:rFonts w:ascii="Times New Roman"/>
          <w:b w:val="false"/>
          <w:i w:val="false"/>
          <w:color w:val="000000"/>
          <w:sz w:val="28"/>
        </w:rPr>
        <w:t>4) 2 процесс – көрсетілетін қызметті алушының деректерінде бұзушылықтардың болуына байланысты ЭҮП-те авторландырудан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 процесс – көрсетілетін қызметті алушының "Е-лицензиялау" МДҚ АЖ-да осы Регламентте көрсетілген қызметтi таңдауы, қызмет көрсету үшін сұраным нысанын экранға шығару және көрсетілетін қызметті алушының қажетті құжаттарды электрондық түрде сұраным нысанына бекiте отырып, нысанды оның құрылымдық және пішіндік талаптарын ескере толтыруы (деректерді енгізуі);</w:t>
      </w:r>
      <w:r>
        <w:br/>
      </w:r>
      <w:r>
        <w:rPr>
          <w:rFonts w:ascii="Times New Roman"/>
          <w:b w:val="false"/>
          <w:i w:val="false"/>
          <w:color w:val="000000"/>
          <w:sz w:val="28"/>
        </w:rPr>
        <w:t>
      </w:t>
      </w:r>
      <w:r>
        <w:rPr>
          <w:rFonts w:ascii="Times New Roman"/>
          <w:b w:val="false"/>
          <w:i w:val="false"/>
          <w:color w:val="000000"/>
          <w:sz w:val="28"/>
        </w:rPr>
        <w:t>6) 4 процесс – ЭҮТШ-те қызметті төлеу, содан кейін осы ақпарат "Е-лицензиялау" МДҚ АЖ-ға түседі;</w:t>
      </w:r>
      <w:r>
        <w:br/>
      </w:r>
      <w:r>
        <w:rPr>
          <w:rFonts w:ascii="Times New Roman"/>
          <w:b w:val="false"/>
          <w:i w:val="false"/>
          <w:color w:val="000000"/>
          <w:sz w:val="28"/>
        </w:rPr>
        <w:t>
      </w:t>
      </w:r>
      <w:r>
        <w:rPr>
          <w:rFonts w:ascii="Times New Roman"/>
          <w:b w:val="false"/>
          <w:i w:val="false"/>
          <w:color w:val="000000"/>
          <w:sz w:val="28"/>
        </w:rPr>
        <w:t>7) 2 шарт – қызмет көрсеткені үшін төлеу фактісін "Е-лицензиялау" МДҚ АЖ-да тексеру;</w:t>
      </w:r>
      <w:r>
        <w:br/>
      </w:r>
      <w:r>
        <w:rPr>
          <w:rFonts w:ascii="Times New Roman"/>
          <w:b w:val="false"/>
          <w:i w:val="false"/>
          <w:color w:val="000000"/>
          <w:sz w:val="28"/>
        </w:rPr>
        <w:t>
      </w:t>
      </w:r>
      <w:r>
        <w:rPr>
          <w:rFonts w:ascii="Times New Roman"/>
          <w:b w:val="false"/>
          <w:i w:val="false"/>
          <w:color w:val="000000"/>
          <w:sz w:val="28"/>
        </w:rPr>
        <w:t>8) 5 процесс – "Е-лицензиялау" МДҚ АЖ-да қызмет көрсеткені үшін төлем болмағандықтан,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 процесс – сұранымды куәландыру (қол қою) үшін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10) 3 шарт – ЭЦҚ тіркеу куәлігінің әрекет ету мерзімін және қайтарып алынған (жойылған) тіркеу куәліктер тізімінде болмауын, сондай-ақ сұранымда көрсетілген БСН арасындағы және ЭЦҚ тіркеу куәлігінде көрсетілген БСН сәйкестендіру деректерінің сәйкестігін ЭҮП-те тексеру;</w:t>
      </w:r>
      <w:r>
        <w:br/>
      </w:r>
      <w:r>
        <w:rPr>
          <w:rFonts w:ascii="Times New Roman"/>
          <w:b w:val="false"/>
          <w:i w:val="false"/>
          <w:color w:val="000000"/>
          <w:sz w:val="28"/>
        </w:rPr>
        <w:t>
      </w:t>
      </w:r>
      <w:r>
        <w:rPr>
          <w:rFonts w:ascii="Times New Roman"/>
          <w:b w:val="false"/>
          <w:i w:val="false"/>
          <w:color w:val="000000"/>
          <w:sz w:val="28"/>
        </w:rPr>
        <w:t>11) 7 процесс – көретілетін қызмет алушының ЭЦҚ түпнұсқалығы расталмағанына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 процесс – қызметті көрсетуге толтырылған сұранымның нысанына (енгізілген деректер) көрсетілетін қызметті алушының ЭЦҚ арқылы қол қоюы;</w:t>
      </w:r>
      <w:r>
        <w:br/>
      </w:r>
      <w:r>
        <w:rPr>
          <w:rFonts w:ascii="Times New Roman"/>
          <w:b w:val="false"/>
          <w:i w:val="false"/>
          <w:color w:val="000000"/>
          <w:sz w:val="28"/>
        </w:rPr>
        <w:t>
      </w:t>
      </w:r>
      <w:r>
        <w:rPr>
          <w:rFonts w:ascii="Times New Roman"/>
          <w:b w:val="false"/>
          <w:i w:val="false"/>
          <w:color w:val="000000"/>
          <w:sz w:val="28"/>
        </w:rPr>
        <w:t>13) 9 процесс – "Е-лицензиялау" МДҚ АЖ-да электрондық құжатты тiркеу (көрсетілетін қызметті алушының сұранымы) және сұранымды "Е-лицензиялау" МДҚ АЖ-да өңдеу;</w:t>
      </w:r>
      <w:r>
        <w:br/>
      </w:r>
      <w:r>
        <w:rPr>
          <w:rFonts w:ascii="Times New Roman"/>
          <w:b w:val="false"/>
          <w:i w:val="false"/>
          <w:color w:val="000000"/>
          <w:sz w:val="28"/>
        </w:rPr>
        <w:t>
      </w:t>
      </w:r>
      <w:r>
        <w:rPr>
          <w:rFonts w:ascii="Times New Roman"/>
          <w:b w:val="false"/>
          <w:i w:val="false"/>
          <w:color w:val="000000"/>
          <w:sz w:val="28"/>
        </w:rPr>
        <w:t>14) 4 шарт – көрсетілетін қызметті берушінің лицензия беру үшін көрсетілетін қызметті алушының біліктілік талаптар мен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15) 10 процесс – көрсетілетін қызметті алушының "Е-лицензиялау" МДҚ АЖ-дағы деректерiнде бұзушылықтар болуына байланысты сұратылған қызметтi ұсынудан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16) 11 процесс – көрсетілетін қызметті алушының "Е-лицензиялау" МДҚ АЖ-да қалыптастырылған қызмет нәтижесiн (электрондық лицензия) алуы. Электрондық құжат көрсетілетін қызметті берушінің уәкілетті тұлғасының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Мемлекеттiк қызмет көрсетуден бас тарту негіздері: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w:t>
      </w:r>
      <w:r>
        <w:rPr>
          <w:rFonts w:ascii="Times New Roman"/>
          <w:b w:val="false"/>
          <w:i w:val="false"/>
          <w:color w:val="000000"/>
          <w:sz w:val="28"/>
        </w:rPr>
        <w:t>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w:t>
      </w:r>
      <w:r>
        <w:rPr>
          <w:rFonts w:ascii="Times New Roman"/>
          <w:b w:val="false"/>
          <w:i w:val="false"/>
          <w:color w:val="000000"/>
          <w:sz w:val="28"/>
        </w:rPr>
        <w:t>3) көрсетілетін қызметті алушының біліктілік талаптарына сай келмеуі;</w:t>
      </w:r>
      <w:r>
        <w:br/>
      </w:r>
      <w:r>
        <w:rPr>
          <w:rFonts w:ascii="Times New Roman"/>
          <w:b w:val="false"/>
          <w:i w:val="false"/>
          <w:color w:val="000000"/>
          <w:sz w:val="28"/>
        </w:rPr>
        <w:t>
      </w:t>
      </w:r>
      <w:r>
        <w:rPr>
          <w:rFonts w:ascii="Times New Roman"/>
          <w:b w:val="false"/>
          <w:i w:val="false"/>
          <w:color w:val="000000"/>
          <w:sz w:val="28"/>
        </w:rPr>
        <w:t>4) көрсетілетін қызметті алушыға қатысты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w:t>
      </w:r>
      <w:r>
        <w:rPr>
          <w:rFonts w:ascii="Times New Roman"/>
          <w:b w:val="false"/>
          <w:i w:val="false"/>
          <w:color w:val="000000"/>
          <w:sz w:val="28"/>
        </w:rPr>
        <w:t>5) сот орындаушысының ұсынысы негізінде көрсетілетін қызметті алушыға соттың лицензия алуға тыйым салуы.</w:t>
      </w:r>
      <w:r>
        <w:br/>
      </w:r>
      <w:r>
        <w:rPr>
          <w:rFonts w:ascii="Times New Roman"/>
          <w:b w:val="false"/>
          <w:i w:val="false"/>
          <w:color w:val="000000"/>
          <w:sz w:val="28"/>
        </w:rPr>
        <w:t>
      </w:t>
      </w:r>
      <w:r>
        <w:rPr>
          <w:rFonts w:ascii="Times New Roman"/>
          <w:b w:val="false"/>
          <w:i w:val="false"/>
          <w:color w:val="000000"/>
          <w:sz w:val="28"/>
        </w:rPr>
        <w:t xml:space="preserve">"Электрондық үкімет" веб-порталы арқылы мемлекеттік қызмет көрсету кезіндегі көрсетілетін қызмет берушінің және көрсетілетін қызмет алушының жүгіну тәртібі мен рәсімдерінің (іс-қимылдарының) реттілігі мемлекеттік қызмет көрсетуге тартылған ақпараттық жүйелердің осы Регламентке </w:t>
      </w:r>
      <w:r>
        <w:rPr>
          <w:rFonts w:ascii="Times New Roman"/>
          <w:b w:val="false"/>
          <w:i w:val="false"/>
          <w:color w:val="000000"/>
          <w:sz w:val="28"/>
        </w:rPr>
        <w:t xml:space="preserve"> 2 қосымшаға</w:t>
      </w:r>
      <w:r>
        <w:rPr>
          <w:rFonts w:ascii="Times New Roman"/>
          <w:b w:val="false"/>
          <w:i w:val="false"/>
          <w:color w:val="000000"/>
          <w:sz w:val="28"/>
        </w:rPr>
        <w:t xml:space="preserve"> сәйкес функционалдық өзара іс-қимыл диаграммасында көрсетілген.</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БСН – бизнес-сәйкестендіру нөмірі;</w:t>
      </w:r>
      <w:r>
        <w:br/>
      </w:r>
      <w:r>
        <w:rPr>
          <w:rFonts w:ascii="Times New Roman"/>
          <w:b w:val="false"/>
          <w:i w:val="false"/>
          <w:color w:val="000000"/>
          <w:sz w:val="28"/>
        </w:rPr>
        <w:t>
      </w:t>
      </w:r>
      <w:r>
        <w:rPr>
          <w:rFonts w:ascii="Times New Roman"/>
          <w:b w:val="false"/>
          <w:i w:val="false"/>
          <w:color w:val="000000"/>
          <w:sz w:val="28"/>
        </w:rPr>
        <w:t>"Е-лицензиялау" МДҚ АЖ – "Е-лицензиялау" мемлекеттік деректер қоры ақпараттық жүйесі;</w:t>
      </w:r>
      <w:r>
        <w:br/>
      </w:r>
      <w:r>
        <w:rPr>
          <w:rFonts w:ascii="Times New Roman"/>
          <w:b w:val="false"/>
          <w:i w:val="false"/>
          <w:color w:val="000000"/>
          <w:sz w:val="28"/>
        </w:rPr>
        <w:t>
      </w:t>
      </w:r>
      <w:r>
        <w:rPr>
          <w:rFonts w:ascii="Times New Roman"/>
          <w:b w:val="false"/>
          <w:i w:val="false"/>
          <w:color w:val="000000"/>
          <w:sz w:val="28"/>
        </w:rPr>
        <w:t>ЭҮП – "электрондық үкіметтің" порталы;</w:t>
      </w:r>
      <w:r>
        <w:br/>
      </w:r>
      <w:r>
        <w:rPr>
          <w:rFonts w:ascii="Times New Roman"/>
          <w:b w:val="false"/>
          <w:i w:val="false"/>
          <w:color w:val="000000"/>
          <w:sz w:val="28"/>
        </w:rPr>
        <w:t>
      </w:t>
      </w:r>
      <w:r>
        <w:rPr>
          <w:rFonts w:ascii="Times New Roman"/>
          <w:b w:val="false"/>
          <w:i w:val="false"/>
          <w:color w:val="000000"/>
          <w:sz w:val="28"/>
        </w:rPr>
        <w:t>ЭҮТШ – "электрондық үкіметтің" төлем шлюзі;</w:t>
      </w:r>
      <w:r>
        <w:br/>
      </w:r>
      <w:r>
        <w:rPr>
          <w:rFonts w:ascii="Times New Roman"/>
          <w:b w:val="false"/>
          <w:i w:val="false"/>
          <w:color w:val="000000"/>
          <w:sz w:val="28"/>
        </w:rPr>
        <w:t>
      </w:t>
      </w:r>
      <w:r>
        <w:rPr>
          <w:rFonts w:ascii="Times New Roman"/>
          <w:b w:val="false"/>
          <w:i w:val="false"/>
          <w:color w:val="000000"/>
          <w:sz w:val="28"/>
        </w:rPr>
        <w:t>ЭЦҚ – электрондық цифрлық қолтаңба.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w:t>
            </w:r>
            <w:r>
              <w:br/>
            </w:r>
            <w:r>
              <w:rPr>
                <w:rFonts w:ascii="Times New Roman"/>
                <w:b w:val="false"/>
                <w:i w:val="false"/>
                <w:color w:val="000000"/>
                <w:sz w:val="20"/>
              </w:rPr>
              <w:t>барысында және құрамында түстi</w:t>
            </w:r>
            <w:r>
              <w:br/>
            </w:r>
            <w:r>
              <w:rPr>
                <w:rFonts w:ascii="Times New Roman"/>
                <w:b w:val="false"/>
                <w:i w:val="false"/>
                <w:color w:val="000000"/>
                <w:sz w:val="20"/>
              </w:rPr>
              <w:t>және (немесе) қара металл сынықтары</w:t>
            </w:r>
            <w:r>
              <w:br/>
            </w:r>
            <w:r>
              <w:rPr>
                <w:rFonts w:ascii="Times New Roman"/>
                <w:b w:val="false"/>
                <w:i w:val="false"/>
                <w:color w:val="000000"/>
                <w:sz w:val="20"/>
              </w:rPr>
              <w:t>және (немесе) қалдықтары болған</w:t>
            </w:r>
            <w:r>
              <w:br/>
            </w:r>
            <w:r>
              <w:rPr>
                <w:rFonts w:ascii="Times New Roman"/>
                <w:b w:val="false"/>
                <w:i w:val="false"/>
                <w:color w:val="000000"/>
                <w:sz w:val="20"/>
              </w:rPr>
              <w:t>мүлiктiк кешендi сатып алу нәтижесiнде</w:t>
            </w:r>
            <w:r>
              <w:br/>
            </w:r>
            <w:r>
              <w:rPr>
                <w:rFonts w:ascii="Times New Roman"/>
                <w:b w:val="false"/>
                <w:i w:val="false"/>
                <w:color w:val="000000"/>
                <w:sz w:val="20"/>
              </w:rPr>
              <w:t>пайда болған түстi және қара</w:t>
            </w:r>
            <w:r>
              <w:br/>
            </w:r>
            <w:r>
              <w:rPr>
                <w:rFonts w:ascii="Times New Roman"/>
                <w:b w:val="false"/>
                <w:i w:val="false"/>
                <w:color w:val="000000"/>
                <w:sz w:val="20"/>
              </w:rPr>
              <w:t>металл сынықтары мен қалдықтарын</w:t>
            </w:r>
            <w:r>
              <w:br/>
            </w:r>
            <w:r>
              <w:rPr>
                <w:rFonts w:ascii="Times New Roman"/>
                <w:b w:val="false"/>
                <w:i w:val="false"/>
                <w:color w:val="000000"/>
                <w:sz w:val="20"/>
              </w:rPr>
              <w:t>өткiзу жөнiндегi қызметтi</w:t>
            </w:r>
            <w:r>
              <w:br/>
            </w:r>
            <w:r>
              <w:rPr>
                <w:rFonts w:ascii="Times New Roman"/>
                <w:b w:val="false"/>
                <w:i w:val="false"/>
                <w:color w:val="000000"/>
                <w:sz w:val="20"/>
              </w:rPr>
              <w:t>қоспағанда, заңды тұлғалардың түстi және</w:t>
            </w:r>
            <w:r>
              <w:br/>
            </w:r>
            <w:r>
              <w:rPr>
                <w:rFonts w:ascii="Times New Roman"/>
                <w:b w:val="false"/>
                <w:i w:val="false"/>
                <w:color w:val="000000"/>
                <w:sz w:val="20"/>
              </w:rPr>
              <w:t>қара металл сынықтары мен</w:t>
            </w:r>
            <w:r>
              <w:br/>
            </w:r>
            <w:r>
              <w:rPr>
                <w:rFonts w:ascii="Times New Roman"/>
                <w:b w:val="false"/>
                <w:i w:val="false"/>
                <w:color w:val="000000"/>
                <w:sz w:val="20"/>
              </w:rPr>
              <w:t xml:space="preserve">қалдықтарын жинау (дайындау), сақтау, </w:t>
            </w:r>
            <w:r>
              <w:br/>
            </w:r>
            <w:r>
              <w:rPr>
                <w:rFonts w:ascii="Times New Roman"/>
                <w:b w:val="false"/>
                <w:i w:val="false"/>
                <w:color w:val="000000"/>
                <w:sz w:val="20"/>
              </w:rPr>
              <w:t>өңдеу және лицензиаттарға</w:t>
            </w:r>
            <w:r>
              <w:br/>
            </w:r>
            <w:r>
              <w:rPr>
                <w:rFonts w:ascii="Times New Roman"/>
                <w:b w:val="false"/>
                <w:i w:val="false"/>
                <w:color w:val="000000"/>
                <w:sz w:val="20"/>
              </w:rPr>
              <w:t>өткiзу жөніндегі қызметтi жүзеге</w:t>
            </w:r>
            <w:r>
              <w:br/>
            </w:r>
            <w:r>
              <w:rPr>
                <w:rFonts w:ascii="Times New Roman"/>
                <w:b w:val="false"/>
                <w:i w:val="false"/>
                <w:color w:val="000000"/>
                <w:sz w:val="20"/>
              </w:rPr>
              <w:t>асыруға лицензия беру, қайта</w:t>
            </w:r>
            <w:r>
              <w:br/>
            </w:r>
            <w:r>
              <w:rPr>
                <w:rFonts w:ascii="Times New Roman"/>
                <w:b w:val="false"/>
                <w:i w:val="false"/>
                <w:color w:val="000000"/>
                <w:sz w:val="20"/>
              </w:rPr>
              <w:t>ресiмдеу, лицензияның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bookmarkStart w:name="z78" w:id="4"/>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 құрылымдық бөлімшелерінің (қызметкерлерінің) әрбір іс-қимылды (рәсімді) өту блок-схемасы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961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961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Заңды тұлғаларда өз өндiрiсi</w:t>
            </w:r>
            <w:r>
              <w:br/>
            </w:r>
            <w:r>
              <w:rPr>
                <w:rFonts w:ascii="Times New Roman"/>
                <w:b w:val="false"/>
                <w:i w:val="false"/>
                <w:color w:val="000000"/>
                <w:sz w:val="20"/>
              </w:rPr>
              <w:t>барысында және құрамында түстi және</w:t>
            </w:r>
            <w:r>
              <w:br/>
            </w:r>
            <w:r>
              <w:rPr>
                <w:rFonts w:ascii="Times New Roman"/>
                <w:b w:val="false"/>
                <w:i w:val="false"/>
                <w:color w:val="000000"/>
                <w:sz w:val="20"/>
              </w:rPr>
              <w:t>(немесе) қара металл сынықтары</w:t>
            </w:r>
            <w:r>
              <w:br/>
            </w:r>
            <w:r>
              <w:rPr>
                <w:rFonts w:ascii="Times New Roman"/>
                <w:b w:val="false"/>
                <w:i w:val="false"/>
                <w:color w:val="000000"/>
                <w:sz w:val="20"/>
              </w:rPr>
              <w:t>және (немесе) қалдықтары болған</w:t>
            </w:r>
            <w:r>
              <w:br/>
            </w:r>
            <w:r>
              <w:rPr>
                <w:rFonts w:ascii="Times New Roman"/>
                <w:b w:val="false"/>
                <w:i w:val="false"/>
                <w:color w:val="000000"/>
                <w:sz w:val="20"/>
              </w:rPr>
              <w:t>мүлiктiк кешендi сатып алу нәтижесiнде</w:t>
            </w:r>
            <w:r>
              <w:br/>
            </w:r>
            <w:r>
              <w:rPr>
                <w:rFonts w:ascii="Times New Roman"/>
                <w:b w:val="false"/>
                <w:i w:val="false"/>
                <w:color w:val="000000"/>
                <w:sz w:val="20"/>
              </w:rPr>
              <w:t>пайда болған түстi және қара</w:t>
            </w:r>
            <w:r>
              <w:br/>
            </w:r>
            <w:r>
              <w:rPr>
                <w:rFonts w:ascii="Times New Roman"/>
                <w:b w:val="false"/>
                <w:i w:val="false"/>
                <w:color w:val="000000"/>
                <w:sz w:val="20"/>
              </w:rPr>
              <w:t>металл сынықтары мен қалдықтарын</w:t>
            </w:r>
            <w:r>
              <w:br/>
            </w:r>
            <w:r>
              <w:rPr>
                <w:rFonts w:ascii="Times New Roman"/>
                <w:b w:val="false"/>
                <w:i w:val="false"/>
                <w:color w:val="000000"/>
                <w:sz w:val="20"/>
              </w:rPr>
              <w:t>өткiзу жөнiндегi қызметтi</w:t>
            </w:r>
            <w:r>
              <w:br/>
            </w:r>
            <w:r>
              <w:rPr>
                <w:rFonts w:ascii="Times New Roman"/>
                <w:b w:val="false"/>
                <w:i w:val="false"/>
                <w:color w:val="000000"/>
                <w:sz w:val="20"/>
              </w:rPr>
              <w:t>қоспағанда, заңды тұлғалардың түстi және</w:t>
            </w:r>
            <w:r>
              <w:br/>
            </w:r>
            <w:r>
              <w:rPr>
                <w:rFonts w:ascii="Times New Roman"/>
                <w:b w:val="false"/>
                <w:i w:val="false"/>
                <w:color w:val="000000"/>
                <w:sz w:val="20"/>
              </w:rPr>
              <w:t>қара металл сынықтары мен</w:t>
            </w:r>
            <w:r>
              <w:br/>
            </w:r>
            <w:r>
              <w:rPr>
                <w:rFonts w:ascii="Times New Roman"/>
                <w:b w:val="false"/>
                <w:i w:val="false"/>
                <w:color w:val="000000"/>
                <w:sz w:val="20"/>
              </w:rPr>
              <w:t xml:space="preserve">қалдықтарын жинау (дайындау), сақтау, </w:t>
            </w:r>
            <w:r>
              <w:br/>
            </w:r>
            <w:r>
              <w:rPr>
                <w:rFonts w:ascii="Times New Roman"/>
                <w:b w:val="false"/>
                <w:i w:val="false"/>
                <w:color w:val="000000"/>
                <w:sz w:val="20"/>
              </w:rPr>
              <w:t>өңдеу және лицензиаттарға</w:t>
            </w:r>
            <w:r>
              <w:br/>
            </w:r>
            <w:r>
              <w:rPr>
                <w:rFonts w:ascii="Times New Roman"/>
                <w:b w:val="false"/>
                <w:i w:val="false"/>
                <w:color w:val="000000"/>
                <w:sz w:val="20"/>
              </w:rPr>
              <w:t>өткiзу жөніндегі қызметтi жүзеге</w:t>
            </w:r>
            <w:r>
              <w:br/>
            </w:r>
            <w:r>
              <w:rPr>
                <w:rFonts w:ascii="Times New Roman"/>
                <w:b w:val="false"/>
                <w:i w:val="false"/>
                <w:color w:val="000000"/>
                <w:sz w:val="20"/>
              </w:rPr>
              <w:t>асыруға лицензия беру, қайта</w:t>
            </w:r>
            <w:r>
              <w:br/>
            </w:r>
            <w:r>
              <w:rPr>
                <w:rFonts w:ascii="Times New Roman"/>
                <w:b w:val="false"/>
                <w:i w:val="false"/>
                <w:color w:val="000000"/>
                <w:sz w:val="20"/>
              </w:rPr>
              <w:t>ресiмдеу, лицензияның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bookmarkStart w:name="z79" w:id="5"/>
    <w:p>
      <w:pPr>
        <w:spacing w:after="0"/>
        <w:ind w:left="0"/>
        <w:jc w:val="left"/>
      </w:pPr>
      <w:r>
        <w:rPr>
          <w:rFonts w:ascii="Times New Roman"/>
          <w:b/>
          <w:i w:val="false"/>
          <w:color w:val="000000"/>
        </w:rPr>
        <w:t xml:space="preserve"> "Электрондық үкімет" веб-порталы арқылы мемлекеттік қызмет көрсету кезінде мемлекеттік қызмет көрсетуге тартылған ақпараттық жүйелердің функционалдық өзара іс-қимыл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i w:val="false"/>
          <w:color w:val="000000"/>
          <w:sz w:val="28"/>
        </w:rPr>
        <w:t>Шартты белгілер:</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58674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674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