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56269" w14:textId="8156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17 сәуірдегі N 111 қаулысы. Шығыс Қазақстан облысының Әділет департаментінде 2014 жылғы 21 мамырда N 3355 болып тіркелді. Күші жойылды - Шығыс Қазақстан облысы әкімдігінің 2015 жылғы 22 қыркүйектегі № 247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әкімдігінің 22.09.2015 № 247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 xml:space="preserve"> 2-</w:t>
      </w:r>
      <w:r>
        <w:rPr>
          <w:rFonts w:ascii="Times New Roman"/>
          <w:b w:val="false"/>
          <w:i w:val="false"/>
          <w:color w:val="000000"/>
          <w:sz w:val="28"/>
        </w:rPr>
        <w:t xml:space="preserve"> 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xml:space="preserve"> 3-тармақтарына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қаулысына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бірақ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w:t>
      </w:r>
      <w:r>
        <w:rPr>
          <w:rFonts w:ascii="Times New Roman"/>
          <w:b w:val="false"/>
          <w:i w:val="false"/>
          <w:color w:val="000000"/>
          <w:sz w:val="28"/>
        </w:rPr>
        <w:t xml:space="preserve"> қаулысының</w:t>
      </w:r>
      <w:r>
        <w:rPr>
          <w:rFonts w:ascii="Times New Roman"/>
          <w:b w:val="false"/>
          <w:i w:val="false"/>
          <w:color w:val="000000"/>
          <w:sz w:val="28"/>
        </w:rPr>
        <w:t xml:space="preserve"> қолданысқа енгізілуінен бұрын емес.</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4"/>
        <w:gridCol w:w="5216"/>
      </w:tblGrid>
      <w:tr>
        <w:trPr>
          <w:trHeight w:val="30" w:hRule="atLeast"/>
        </w:trPr>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міндетін атқарушы</w:t>
            </w: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Көшербаев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2014 жылғы </w:t>
                  </w:r>
                  <w:r>
                    <w:br/>
                  </w:r>
                  <w:r>
                    <w:rPr>
                      <w:rFonts w:ascii="Times New Roman"/>
                      <w:b w:val="false"/>
                      <w:i w:val="false"/>
                      <w:color w:val="000000"/>
                      <w:sz w:val="20"/>
                    </w:rPr>
                    <w:t xml:space="preserve">"17"  сәуірдегі №  111 </w:t>
                  </w:r>
                  <w:r>
                    <w:br/>
                  </w:r>
                  <w:r>
                    <w:rPr>
                      <w:rFonts w:ascii="Times New Roman"/>
                      <w:b w:val="false"/>
                      <w:i w:val="false"/>
                      <w:color w:val="000000"/>
                      <w:sz w:val="20"/>
                    </w:rPr>
                    <w:t xml:space="preserve">қаулысымен бекітілген </w:t>
                  </w:r>
                </w:p>
              </w:tc>
            </w:tr>
          </w:tbl>
          <w:p/>
        </w:tc>
      </w:tr>
    </w:tbl>
    <w:bookmarkStart w:name="z9" w:id="0"/>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қызметін (бұдан әрі – мемлекеттік көрсетілетін қызмет) облыстық маңызы бар аудандар мен қалалардың жергілікті атқарушы органдары (бұдан әрі – көрсетілетін қызметті беруші) көрсетеді. </w:t>
      </w:r>
      <w:r>
        <w:br/>
      </w:r>
      <w:r>
        <w:rPr>
          <w:rFonts w:ascii="Times New Roman"/>
          <w:b w:val="false"/>
          <w:i w:val="false"/>
          <w:color w:val="000000"/>
          <w:sz w:val="28"/>
        </w:rPr>
        <w:t>
      Мемлекеттік көрсетілетін қызметті алуға арналған өтініштерді қабылдау және нәтижелерін беру:</w:t>
      </w:r>
      <w:r>
        <w:br/>
      </w:r>
      <w:r>
        <w:rPr>
          <w:rFonts w:ascii="Times New Roman"/>
          <w:b w:val="false"/>
          <w:i w:val="false"/>
          <w:color w:val="000000"/>
          <w:sz w:val="28"/>
        </w:rPr>
        <w:t xml:space="preserve">
      1) Қазақстан Республикасы Көлік және коммуникация министрлігі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(бұдан әрі – ХҚО) шаруашылық жүргізу құқығындағы республикалық мемлекеттік кәсіпорны; </w:t>
      </w:r>
      <w:r>
        <w:br/>
      </w:r>
      <w:r>
        <w:rPr>
          <w:rFonts w:ascii="Times New Roman"/>
          <w:b w:val="false"/>
          <w:i w:val="false"/>
          <w:color w:val="000000"/>
          <w:sz w:val="28"/>
        </w:rPr>
        <w:t xml:space="preserve">
      2)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веб-порталы (бұдан әрі – портал) арқылы жүзеге асырылады. </w:t>
      </w:r>
      <w:r>
        <w:br/>
      </w:r>
      <w:r>
        <w:rPr>
          <w:rFonts w:ascii="Times New Roman"/>
          <w:b w:val="false"/>
          <w:i w:val="false"/>
          <w:color w:val="000000"/>
          <w:sz w:val="28"/>
        </w:rPr>
        <w:t>
      </w:t>
      </w:r>
      <w:r>
        <w:rPr>
          <w:rFonts w:ascii="Times New Roman"/>
          <w:b w:val="false"/>
          <w:i w:val="false"/>
          <w:color w:val="000000"/>
          <w:sz w:val="28"/>
        </w:rPr>
        <w:t>2. Мемлекеттік қызмет көрсетудің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көрсетудің нәтижесі – кезектің реттік нөмірін көрсетумен есепке қою туралы хабарлама (бұдан әрі – хабарлама) немесе Қазақстан Республикасы Үкіметінің 2014 жылғы 5 наурыздағы № 185 қаулысымен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шешімді қабылдауы" мемлекеттік көрсетілетін қызмет стандартының (бұдан әрі – Стандарт) </w:t>
      </w:r>
      <w:r>
        <w:rPr>
          <w:rFonts w:ascii="Times New Roman"/>
          <w:b w:val="false"/>
          <w:i w:val="false"/>
          <w:color w:val="000000"/>
          <w:sz w:val="28"/>
        </w:rPr>
        <w:t xml:space="preserve"> 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уәжделген жауап.</w:t>
      </w:r>
      <w:r>
        <w:br/>
      </w:r>
      <w:r>
        <w:rPr>
          <w:rFonts w:ascii="Times New Roman"/>
          <w:b w:val="false"/>
          <w:i w:val="false"/>
          <w:color w:val="000000"/>
          <w:sz w:val="28"/>
        </w:rPr>
        <w:t xml:space="preserve">
      Облыстық маңызы бар қалалар мен аудандардың жергілікті атқарушы органдарының мемлекеттік коммуналдық тұрғын үй қорынан немесе жеке тұрғын үй қорынан жергілікті атқарушы орган жалдаған тұрғын үйге мұқтаж азаматтарға тұрғын үй беру туралы шешімді қабылдауы Қазақстан Республикасы Үкіметінің 2011 жылғы 1 желтоқсандағы № 1420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Мемлекеттік тұрғын үй қорынан немесе жеке тұрғын үй қорынан жергілікті атқарушы орган жалдаған тұрғын үйді ұсыну және пайдалану қағидаларына сәйкес кезектілік тізімдеріне сәйкес жүзеге асырылады. </w:t>
      </w:r>
      <w:r>
        <w:br/>
      </w:r>
      <w:r>
        <w:rPr>
          <w:rFonts w:ascii="Times New Roman"/>
          <w:b w:val="false"/>
          <w:i w:val="false"/>
          <w:color w:val="000000"/>
          <w:sz w:val="28"/>
        </w:rPr>
        <w:t>
      Мемлекеттік қызмет көрсету нәтижесін ұсыну нысаны: электрондық.</w:t>
      </w:r>
      <w:r>
        <w:br/>
      </w:r>
      <w:r>
        <w:rPr>
          <w:rFonts w:ascii="Times New Roman"/>
          <w:b w:val="false"/>
          <w:i w:val="false"/>
          <w:color w:val="000000"/>
          <w:sz w:val="28"/>
        </w:rPr>
        <w:t>
      Көрсетілетін қызметті алушы қағаз жеткізгіште хабарлама алуға жүгінген жағдайда хабарлама электрондық форматта ресімделеді, басып шығарылады және ХҚО-ның уәкілетті тұлғасының мөрімен және қолымен расталады.</w:t>
      </w:r>
      <w:r>
        <w:br/>
      </w:r>
      <w:r>
        <w:rPr>
          <w:rFonts w:ascii="Times New Roman"/>
          <w:b w:val="false"/>
          <w:i w:val="false"/>
          <w:color w:val="000000"/>
          <w:sz w:val="28"/>
        </w:rPr>
        <w:t>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w:t>
      </w:r>
    </w:p>
    <w:bookmarkStart w:name="z13" w:id="1"/>
    <w:p>
      <w:pPr>
        <w:spacing w:after="0"/>
        <w:ind w:left="0"/>
        <w:jc w:val="left"/>
      </w:pPr>
      <w:r>
        <w:rPr>
          <w:rFonts w:ascii="Times New Roman"/>
          <w:b/>
          <w:i w:val="false"/>
          <w:color w:val="000000"/>
        </w:rPr>
        <w:t xml:space="preserve"> 2. Мемлекеттiк көрсетілетін қызмет процесiнде көрсетiлетiн қызметтi берушiнiң құрылымдық бөлiмшелерiнiң (қызметкерлерiнiң) iс-қимыл тәртiбiн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Мемлекеттiк көрсетілетін қызмет бойынша рәсімді (iс-қимылды) бастауға Стандартқа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жергілікті атқарушы органның өтініш берушінің және онымен тұрақты тұратын отбасы мүшелерінің тұрақты пайдалануында осы елді мекеннің коммуналдық тұрғын үй қорында тұрғын үйдің болуын немесе болмауын тексеруге арналған келісуді көрсетумен есепке қою туралы өтініштің немесе көрсетілетін қызмет берушінің ЭЦҚ-мен куәландырылған электрондық құжат нысанындағы сұранымның болуы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көрсетуге қажетті рәсімдердің (iс-қимылдардың) мазмұны, орындалу ұзақтығы:</w:t>
      </w:r>
      <w:r>
        <w:br/>
      </w:r>
      <w:r>
        <w:rPr>
          <w:rFonts w:ascii="Times New Roman"/>
          <w:b w:val="false"/>
          <w:i w:val="false"/>
          <w:color w:val="000000"/>
          <w:sz w:val="28"/>
        </w:rPr>
        <w:t>
      1-iс-қимыл – көрсетілетін қызмет берушінің кеңсе қызметкерінің көрсетілетін қызметті алушының құжаттарын қабылдауы және тіркеуі, құжаттарды көрсетілетін қызмет беруші басшысына беруі. Орындалу ұзақтығы – 15 (он бес) минуттан артық емес;</w:t>
      </w:r>
      <w:r>
        <w:br/>
      </w:r>
      <w:r>
        <w:rPr>
          <w:rFonts w:ascii="Times New Roman"/>
          <w:b w:val="false"/>
          <w:i w:val="false"/>
          <w:color w:val="000000"/>
          <w:sz w:val="28"/>
        </w:rPr>
        <w:t>
      2-іс-қимыл – көрсетілетін қызмет беруші басшысының көрсетілетін қызметті алушының құжаттарын қарастыруы және оларды көрсетілетін қызмет беруші маманына орындауға беруі. Орындалу ұзақтығы – 30 (отыз) минуттан артық емес;</w:t>
      </w:r>
      <w:r>
        <w:br/>
      </w:r>
      <w:r>
        <w:rPr>
          <w:rFonts w:ascii="Times New Roman"/>
          <w:b w:val="false"/>
          <w:i w:val="false"/>
          <w:color w:val="000000"/>
          <w:sz w:val="28"/>
        </w:rPr>
        <w:t xml:space="preserve">
      3-іс-қимыл – көрсетілетін қызмет беруші маманының көрсетілетін қызметті алушы құжаттарының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талаптарға сәйкестігін қарастыруы және хабарламаны немесе Стандарттың </w:t>
      </w:r>
      <w:r>
        <w:rPr>
          <w:rFonts w:ascii="Times New Roman"/>
          <w:b w:val="false"/>
          <w:i w:val="false"/>
          <w:color w:val="000000"/>
          <w:sz w:val="28"/>
        </w:rPr>
        <w:t xml:space="preserve"> 10-тармағында</w:t>
      </w:r>
      <w:r>
        <w:rPr>
          <w:rFonts w:ascii="Times New Roman"/>
          <w:b w:val="false"/>
          <w:i w:val="false"/>
          <w:color w:val="000000"/>
          <w:sz w:val="28"/>
        </w:rPr>
        <w:t xml:space="preserve"> көзделген жағдайлар мен негіздер бойынша мемлекеттік көрсетілетін қызметтен бас тарту туралы уәжделген жауапты дайындауы. Орындалу ұзақтығы – 25 (жиырма бес) күнтізбелік күннен артық емес;</w:t>
      </w:r>
      <w:r>
        <w:br/>
      </w:r>
      <w:r>
        <w:rPr>
          <w:rFonts w:ascii="Times New Roman"/>
          <w:b w:val="false"/>
          <w:i w:val="false"/>
          <w:color w:val="000000"/>
          <w:sz w:val="28"/>
        </w:rPr>
        <w:t>
      4-іс-қимыл – көрсетілетін қызмет беруші басшысының хабарламаға немесе мемлекеттік көрсетілетін қызметтен бас тарту туралы уәжделген жауапқа қол қоюы. Орындалу ұзақтығы – 20 (жиырма) минуттан артық емес;</w:t>
      </w:r>
      <w:r>
        <w:br/>
      </w:r>
      <w:r>
        <w:rPr>
          <w:rFonts w:ascii="Times New Roman"/>
          <w:b w:val="false"/>
          <w:i w:val="false"/>
          <w:color w:val="000000"/>
          <w:sz w:val="28"/>
        </w:rPr>
        <w:t>
      5-іс-қимыл – көрсетілетін қызмет берушінің кеңсесі көрсетілетін қызмет беруші басшысының қолы қойылған хабарламаны немесе мемлекеттік көрсетілетін қызметтен бас тарту туралы уәжделген жауапты ХҚО-ның курьеріне береді. Орындалу ұзақтығы – 1 күнтізбелік күнінен артық емес.</w:t>
      </w:r>
      <w:r>
        <w:br/>
      </w:r>
      <w:r>
        <w:rPr>
          <w:rFonts w:ascii="Times New Roman"/>
          <w:b w:val="false"/>
          <w:i w:val="false"/>
          <w:color w:val="000000"/>
          <w:sz w:val="28"/>
        </w:rPr>
        <w:t>
      Мемлекеттік қызмет көрсету мерзімі ХҚО-ға құжаттар топтамасын тапсырған сәттен бастап, сондай-ақ порталға өтініш берген кезде – 30 (отыз) күнтізбелік күн.</w:t>
      </w:r>
      <w:r>
        <w:br/>
      </w:r>
      <w:r>
        <w:rPr>
          <w:rFonts w:ascii="Times New Roman"/>
          <w:b w:val="false"/>
          <w:i w:val="false"/>
          <w:color w:val="000000"/>
          <w:sz w:val="28"/>
        </w:rPr>
        <w:t>
      </w:t>
      </w:r>
      <w:r>
        <w:rPr>
          <w:rFonts w:ascii="Times New Roman"/>
          <w:b w:val="false"/>
          <w:i w:val="false"/>
          <w:color w:val="000000"/>
          <w:sz w:val="28"/>
        </w:rPr>
        <w:t xml:space="preserve">6. Осы Регламенттің 5-тармағында көрсетілген 1-ші іс-қимыл бойынша мемлекеттік көрсетілетін қызмет рәсімінің (іс-қимылдың) нәтижесі құжаттарды тіркеу болып табылады. Тіркелген құжаттар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2-ші іс-қимылды орындауды бастау үшін негіз болады. Осы Регламенттің 5-тармағында көрсетілген 2-ші іс-қимылдың нәтижесі көрсетілетін қызмет берушінің маманын анықтау туралы бұрыштама қойылған құжаттар болып табылады, ол осы Регламенттің 5-тармағында көрсетілген 3-ші іс-қимылды орындау үшін негіз болады. Осы Регламенттің 5-тармағында көрсетілген 3-ші іс-қимылдың нәтижесі хабарламаны немесе мемлекеттік қызмет көрсетуден бас тарту туралы уәжделген жауапты дайындау болып табылады, ол осы Регламенттің 5-тармағында көрсетілген 4-ші іс-қимылды орындау үшін негіз болады. Осы Регламенттің 5-тармағында көрсетілген 4-ші іс-қимылдың нәтижесі көрсетілетін қызмет беруші басшысының қолы қойылған хабарлама немесе мемлекеттік қызмет көрсетуден бас тарту туралы уәжделген жауап болып табылады, ол осы Регламенттің 5-тармағында көрсетілген 5-ші іс-қимылды орындау үшін негіз болады. Осы Регламенттің 5-тармағында көрсетілген 5-ші іс-қимылдың нәтижесі көрсетілетін қызмет беруші басшысының қолы қойылған хабарлама немесе мемлекеттік қызмет көрсетуден бас тарту туралы уәжделген жауапты ХҚО-ның курьеріне беру болып табылады.</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3. Мемлекеттік көрсетілетін қызмет процесiнде көрсетiлетiн қызмет берушiнiң құрылымдық бөлiмшелерiнiң (қызметкерлерiнiң) өзара iс-қимыл тәртiбiн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көрсетілетін қызмет процесіне қатысатын көрсетілетін қызмет берушінің құрылымдық бөлімшелерінің (қызметкерлерiнiң) тізбесі:</w:t>
      </w:r>
      <w:r>
        <w:br/>
      </w:r>
      <w:r>
        <w:rPr>
          <w:rFonts w:ascii="Times New Roman"/>
          <w:b w:val="false"/>
          <w:i w:val="false"/>
          <w:color w:val="000000"/>
          <w:sz w:val="28"/>
        </w:rPr>
        <w:t>
      1) көрсетілетін қызмет беруші кеңсесінің қызметкері;</w:t>
      </w:r>
      <w:r>
        <w:br/>
      </w:r>
      <w:r>
        <w:rPr>
          <w:rFonts w:ascii="Times New Roman"/>
          <w:b w:val="false"/>
          <w:i w:val="false"/>
          <w:color w:val="000000"/>
          <w:sz w:val="28"/>
        </w:rPr>
        <w:t>
      2) көрсетілетін қызмет берушінің басшысы;</w:t>
      </w:r>
      <w:r>
        <w:br/>
      </w:r>
      <w:r>
        <w:rPr>
          <w:rFonts w:ascii="Times New Roman"/>
          <w:b w:val="false"/>
          <w:i w:val="false"/>
          <w:color w:val="000000"/>
          <w:sz w:val="28"/>
        </w:rPr>
        <w:t>
      3) көрсетілетін қызмет берушінің маманы.</w:t>
      </w:r>
      <w:r>
        <w:br/>
      </w:r>
      <w:r>
        <w:rPr>
          <w:rFonts w:ascii="Times New Roman"/>
          <w:b w:val="false"/>
          <w:i w:val="false"/>
          <w:color w:val="000000"/>
          <w:sz w:val="28"/>
        </w:rPr>
        <w:t>
      8. Мемлекеттік қызметтi көрсету үшiн қажеттi рәсiмдердiң (iс-қимылдардың) сипаттамасы:</w:t>
      </w:r>
      <w:r>
        <w:br/>
      </w:r>
      <w:r>
        <w:rPr>
          <w:rFonts w:ascii="Times New Roman"/>
          <w:b w:val="false"/>
          <w:i w:val="false"/>
          <w:color w:val="000000"/>
          <w:sz w:val="28"/>
        </w:rPr>
        <w:t>
      1) көрсетілетін қызмет берушінің кеңсе қызметкерінің көрсетілетін қызметті алушының құжаттарын қабылдауы және тіркеуі, құжаттарды көрсетілетін қызмет берушінің басшысына беруі. Орындалу ұзақтығы – 15 (он бес) минуттан артық емес;</w:t>
      </w:r>
      <w:r>
        <w:br/>
      </w:r>
      <w:r>
        <w:rPr>
          <w:rFonts w:ascii="Times New Roman"/>
          <w:b w:val="false"/>
          <w:i w:val="false"/>
          <w:color w:val="000000"/>
          <w:sz w:val="28"/>
        </w:rPr>
        <w:t xml:space="preserve">
      2) көрсетілетін қызмет беруші басшысының құжаттарды қарауы, құжаттарды көрсетілетін қызмет берушінің маманына беруі. Орындалу ұзақтығы – 30 (отыз) минуттан артық емес; </w:t>
      </w:r>
      <w:r>
        <w:br/>
      </w:r>
      <w:r>
        <w:rPr>
          <w:rFonts w:ascii="Times New Roman"/>
          <w:b w:val="false"/>
          <w:i w:val="false"/>
          <w:color w:val="000000"/>
          <w:sz w:val="28"/>
        </w:rPr>
        <w:t xml:space="preserve">
      3) көрсетілетін қызмет беруші маманының құжаттардың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талаптарға сәйкестігін қарауы және хабарламаны немесе Стандарттың </w:t>
      </w:r>
      <w:r>
        <w:rPr>
          <w:rFonts w:ascii="Times New Roman"/>
          <w:b w:val="false"/>
          <w:i w:val="false"/>
          <w:color w:val="000000"/>
          <w:sz w:val="28"/>
        </w:rPr>
        <w:t xml:space="preserve"> 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уәжделген жауапты дайындауы. Орындалу ұзақтығы – 25 (жиырма бес) күнтізбелік күннен артық емес;</w:t>
      </w:r>
      <w:r>
        <w:br/>
      </w:r>
      <w:r>
        <w:rPr>
          <w:rFonts w:ascii="Times New Roman"/>
          <w:b w:val="false"/>
          <w:i w:val="false"/>
          <w:color w:val="000000"/>
          <w:sz w:val="28"/>
        </w:rPr>
        <w:t>
      4) көрсетілетін қызмет беруші басшысының хабарламаға немесе мемлекеттік қызмет көрсетуден бас тарту туралы уәжделген жауапқа қол қоюы. Орындалу ұзақтығы – 20 (жиырма) минуттан артық емес;</w:t>
      </w:r>
      <w:r>
        <w:br/>
      </w:r>
      <w:r>
        <w:rPr>
          <w:rFonts w:ascii="Times New Roman"/>
          <w:b w:val="false"/>
          <w:i w:val="false"/>
          <w:color w:val="000000"/>
          <w:sz w:val="28"/>
        </w:rPr>
        <w:t>
      5) көрсетілетін қызмет беруші басшысының қолы қойылған хабарламаны немесе мемлекеттік қызмет көрсетуден бас тарту туралы уәжделген жауапты ХҚО-ның курьеріне беру. Орындалу ұзақтығы – 1 күнтізбелік күннен артық емес.</w:t>
      </w:r>
      <w:r>
        <w:br/>
      </w:r>
      <w:r>
        <w:rPr>
          <w:rFonts w:ascii="Times New Roman"/>
          <w:b w:val="false"/>
          <w:i w:val="false"/>
          <w:color w:val="000000"/>
          <w:sz w:val="28"/>
        </w:rPr>
        <w:t xml:space="preserve">
      Рәсімдердің (іс-қимылдардың) реттiлiгiн сипаттау осы Регламентке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көрсетілетін қызмет берушінің мемлекеттік қызмет көрсету кезіндегі әрбір іс-қимылды (рәсімді) өту блок-схемасында көрсетілген.</w:t>
      </w:r>
      <w:r>
        <w:br/>
      </w:r>
      <w:r>
        <w:rPr>
          <w:rFonts w:ascii="Times New Roman"/>
          <w:b w:val="false"/>
          <w:i w:val="false"/>
          <w:color w:val="000000"/>
          <w:sz w:val="28"/>
        </w:rPr>
        <w:t>
</w:t>
      </w:r>
    </w:p>
    <w:bookmarkStart w:name="z18" w:id="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 берушілермен өзара іс-қимыл тәртібінің, сондай-ақ мемлекеттік көрсетілетін қызмет процесінде ақпараттық жүйелерді қолдану тәртібінің сипаттамасы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Көрсетілетін қызмет алушылар мемлекеттік көрсетілетін қызметті алу үшін ХҚО-ға жүгінеді және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құжаттарды ұсынады. </w:t>
      </w:r>
      <w:r>
        <w:br/>
      </w:r>
      <w:r>
        <w:rPr>
          <w:rFonts w:ascii="Times New Roman"/>
          <w:b w:val="false"/>
          <w:i w:val="false"/>
          <w:color w:val="000000"/>
          <w:sz w:val="28"/>
        </w:rPr>
        <w:t>
      Көрсетілетін қызмет алушының сұранымын өңдеу ұзақтығы – 15 минут.</w:t>
      </w:r>
      <w:r>
        <w:br/>
      </w:r>
      <w:r>
        <w:rPr>
          <w:rFonts w:ascii="Times New Roman"/>
          <w:b w:val="false"/>
          <w:i w:val="false"/>
          <w:color w:val="000000"/>
          <w:sz w:val="28"/>
        </w:rPr>
        <w:t>
      Сұранымды дайындау және көрсетілетін қызмет берушіге жолдау тәртібі:</w:t>
      </w:r>
      <w:r>
        <w:br/>
      </w:r>
      <w:r>
        <w:rPr>
          <w:rFonts w:ascii="Times New Roman"/>
          <w:b w:val="false"/>
          <w:i w:val="false"/>
          <w:color w:val="000000"/>
          <w:sz w:val="28"/>
        </w:rPr>
        <w:t>
      ХҚО операторының осы Регламентте көрсетілген қызметті таңдауы, қызметті көрсету үшін сұраным нысанын экранға шығаруы және ХҚО операторының көрсетілетін қызмет алушының деректерін енгізуі;</w:t>
      </w:r>
      <w:r>
        <w:br/>
      </w:r>
      <w:r>
        <w:rPr>
          <w:rFonts w:ascii="Times New Roman"/>
          <w:b w:val="false"/>
          <w:i w:val="false"/>
          <w:color w:val="000000"/>
          <w:sz w:val="28"/>
        </w:rPr>
        <w:t>
      ХҚО операторының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w:t>
      </w:r>
      <w:r>
        <w:br/>
      </w:r>
      <w:r>
        <w:rPr>
          <w:rFonts w:ascii="Times New Roman"/>
          <w:b w:val="false"/>
          <w:i w:val="false"/>
          <w:color w:val="000000"/>
          <w:sz w:val="28"/>
        </w:rPr>
        <w:t xml:space="preserve">
      ХҚО операторының ЭЦҚ куәландырылған (қол қойылған) электрондық құжатты (көрсетілетін қызметті алушының сұранымын) "электрондық үкiметтің" шлюзі (бұдан әрі – ЭҮШ) арқылы ЭҮӨШ АЖО-ға жіберу; </w:t>
      </w:r>
      <w:r>
        <w:br/>
      </w:r>
      <w:r>
        <w:rPr>
          <w:rFonts w:ascii="Times New Roman"/>
          <w:b w:val="false"/>
          <w:i w:val="false"/>
          <w:color w:val="000000"/>
          <w:sz w:val="28"/>
        </w:rPr>
        <w:t>
      көрсетілетін қызмет алушының ЭҮӨШ АЖО-да электрондық құжат нысанында қалыптастырылған қызмет нәтижесін ХҚО операторы арқылы алуы.</w:t>
      </w:r>
      <w:r>
        <w:br/>
      </w:r>
      <w:r>
        <w:rPr>
          <w:rFonts w:ascii="Times New Roman"/>
          <w:b w:val="false"/>
          <w:i w:val="false"/>
          <w:color w:val="000000"/>
          <w:sz w:val="28"/>
        </w:rPr>
        <w:t>
      Көрсетілетін қызмет берушінің сұранымын жолдауға уәкілетті құрылымдық бөлімшелер немесе лауазымды тұлғалар:</w:t>
      </w:r>
      <w:r>
        <w:br/>
      </w:r>
      <w:r>
        <w:rPr>
          <w:rFonts w:ascii="Times New Roman"/>
          <w:b w:val="false"/>
          <w:i w:val="false"/>
          <w:color w:val="000000"/>
          <w:sz w:val="28"/>
        </w:rPr>
        <w:t>
      ХҚО операторы.</w:t>
      </w:r>
      <w:r>
        <w:br/>
      </w:r>
      <w:r>
        <w:rPr>
          <w:rFonts w:ascii="Times New Roman"/>
          <w:b w:val="false"/>
          <w:i w:val="false"/>
          <w:color w:val="000000"/>
          <w:sz w:val="28"/>
        </w:rPr>
        <w:t xml:space="preserve">
      ХҚО қызметкерлерінің көрсетілетін қызмет алушының сұранымын ХҚО-ның біріктірілген ақпараттық жүйесінде (бұдан әрі – ХҚО БАЖ) тіркеу және өңдеу кезіндегі іс-қимылдары осы Регламентке 2-қосымшаға сәйкес ХҚО арқылы мемлекеттік қызмет көрсету кезіндегі функционалдық өзара іс-қимылдары </w:t>
      </w:r>
      <w:r>
        <w:rPr>
          <w:rFonts w:ascii="Times New Roman"/>
          <w:b w:val="false"/>
          <w:i w:val="false"/>
          <w:color w:val="000000"/>
          <w:sz w:val="28"/>
        </w:rPr>
        <w:t xml:space="preserve"> № 1-ші диаграммасында</w:t>
      </w:r>
      <w:r>
        <w:rPr>
          <w:rFonts w:ascii="Times New Roman"/>
          <w:b w:val="false"/>
          <w:i w:val="false"/>
          <w:color w:val="000000"/>
          <w:sz w:val="28"/>
        </w:rPr>
        <w:t xml:space="preserve"> көрсетілген. </w:t>
      </w:r>
      <w:r>
        <w:br/>
      </w:r>
      <w:r>
        <w:rPr>
          <w:rFonts w:ascii="Times New Roman"/>
          <w:b w:val="false"/>
          <w:i w:val="false"/>
          <w:color w:val="000000"/>
          <w:sz w:val="28"/>
        </w:rPr>
        <w:t>
      ХҚО-мен және (немесе) өзге де көрсетілетін қызмет берушілермен өзара іс-қимылдардың, соның ішінде мемлекеттік қызмет көрсету мәселелері бойынша көрсетілетін қызмет берушілердің сұранымдарын қалыптастыру және жолдау рәсімінің (іс-қимылының) реттілігі және мерзімдері:</w:t>
      </w:r>
      <w:r>
        <w:br/>
      </w:r>
      <w:r>
        <w:rPr>
          <w:rFonts w:ascii="Times New Roman"/>
          <w:b w:val="false"/>
          <w:i w:val="false"/>
          <w:color w:val="000000"/>
          <w:sz w:val="28"/>
        </w:rPr>
        <w:t>
      1 процесс – ХҚО операторының қызмет көрсету үшін ХҚО АЖ АЖО-ға логин мен парольді енгізуі (авторландырылу процесі);</w:t>
      </w:r>
      <w:r>
        <w:br/>
      </w:r>
      <w:r>
        <w:rPr>
          <w:rFonts w:ascii="Times New Roman"/>
          <w:b w:val="false"/>
          <w:i w:val="false"/>
          <w:color w:val="000000"/>
          <w:sz w:val="28"/>
        </w:rPr>
        <w:t>
      2 процесс – ХҚО операторының осы Регламентте көрсетілген қызметті таңдауы, қызмет көрсету үшін сұраным нысанын экранға шығаруы және ХҚО операторының көрсетілетін қызмет алушының деректерін, сондай-ақ сенімхат бойынша көрсетілетін қызмет алушы өкілінің деректерін енгізуі (нотариалдық куәландырылған сенімхат болған жағдайда, сенімхат өзгеше куәландырылған жағдайда – сенімхат деректері толтырылмайды);</w:t>
      </w:r>
      <w:r>
        <w:br/>
      </w:r>
      <w:r>
        <w:rPr>
          <w:rFonts w:ascii="Times New Roman"/>
          <w:b w:val="false"/>
          <w:i w:val="false"/>
          <w:color w:val="000000"/>
          <w:sz w:val="28"/>
        </w:rPr>
        <w:t xml:space="preserve">
      3 процесс – көрсетілетін қызмет алушының деректері туралы сұранымды ЭҮП арқылы – ЖТ МДҚ-ға, сондай-ақ көрсетілетін қызмет алушы өкілінің сенімхатының деректері туралы сұранымды БНАЖ-ға жолдау; </w:t>
      </w:r>
      <w:r>
        <w:br/>
      </w:r>
      <w:r>
        <w:rPr>
          <w:rFonts w:ascii="Times New Roman"/>
          <w:b w:val="false"/>
          <w:i w:val="false"/>
          <w:color w:val="000000"/>
          <w:sz w:val="28"/>
        </w:rPr>
        <w:t xml:space="preserve">
      1 шарт – көрсетілетін қызмет алушы деректерінің ЖТ МДҚ-да, сенімхат деректерінің БНАЖ-да болуын тексеру; </w:t>
      </w:r>
      <w:r>
        <w:br/>
      </w:r>
      <w:r>
        <w:rPr>
          <w:rFonts w:ascii="Times New Roman"/>
          <w:b w:val="false"/>
          <w:i w:val="false"/>
          <w:color w:val="000000"/>
          <w:sz w:val="28"/>
        </w:rPr>
        <w:t>
      4 процесс – көрсетілетін қызмет алушы деректерінің ЖТ МДҚ</w:t>
      </w:r>
      <w:r>
        <w:rPr>
          <w:rFonts w:ascii="Times New Roman"/>
          <w:b/>
          <w:i w:val="false"/>
          <w:color w:val="000000"/>
          <w:sz w:val="28"/>
        </w:rPr>
        <w:t>-</w:t>
      </w:r>
      <w:r>
        <w:rPr>
          <w:rFonts w:ascii="Times New Roman"/>
          <w:b w:val="false"/>
          <w:i w:val="false"/>
          <w:color w:val="000000"/>
          <w:sz w:val="28"/>
        </w:rPr>
        <w:t>да, сенімхат деректерінің БНАЖ</w:t>
      </w:r>
      <w:r>
        <w:rPr>
          <w:rFonts w:ascii="Times New Roman"/>
          <w:b/>
          <w:i w:val="false"/>
          <w:color w:val="000000"/>
          <w:sz w:val="28"/>
        </w:rPr>
        <w:t>-</w:t>
      </w:r>
      <w:r>
        <w:rPr>
          <w:rFonts w:ascii="Times New Roman"/>
          <w:b w:val="false"/>
          <w:i w:val="false"/>
          <w:color w:val="000000"/>
          <w:sz w:val="28"/>
        </w:rPr>
        <w:t xml:space="preserve">да болмауына байланысты деректерді алу мүмкіндігі жоқтығы туралы хабарлама қалыптастыру; </w:t>
      </w:r>
      <w:r>
        <w:br/>
      </w:r>
      <w:r>
        <w:rPr>
          <w:rFonts w:ascii="Times New Roman"/>
          <w:b w:val="false"/>
          <w:i w:val="false"/>
          <w:color w:val="000000"/>
          <w:sz w:val="28"/>
        </w:rPr>
        <w:t>
      5 процесс – ХҚО операторының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w:t>
      </w:r>
      <w:r>
        <w:br/>
      </w:r>
      <w:r>
        <w:rPr>
          <w:rFonts w:ascii="Times New Roman"/>
          <w:b w:val="false"/>
          <w:i w:val="false"/>
          <w:color w:val="000000"/>
          <w:sz w:val="28"/>
        </w:rPr>
        <w:t>
      6 процесс – ХҚО операторының ЭЦҚ куәландырылған (қол қойылған) электрондық құжатты (мемлекеттік көрсетілетін қызметті алушының сұранымын) ЭҮШ арқылы ЭҮӨШ АЖО-ға жіберу;</w:t>
      </w:r>
      <w:r>
        <w:br/>
      </w:r>
      <w:r>
        <w:rPr>
          <w:rFonts w:ascii="Times New Roman"/>
          <w:b w:val="false"/>
          <w:i w:val="false"/>
          <w:color w:val="000000"/>
          <w:sz w:val="28"/>
        </w:rPr>
        <w:t>
      7 процесс – электрондық құжатты ЭҮӨШ АЖО-да тіркеу;</w:t>
      </w:r>
      <w:r>
        <w:br/>
      </w:r>
      <w:r>
        <w:rPr>
          <w:rFonts w:ascii="Times New Roman"/>
          <w:b w:val="false"/>
          <w:i w:val="false"/>
          <w:color w:val="000000"/>
          <w:sz w:val="28"/>
        </w:rPr>
        <w:t xml:space="preserve">
      2 шарт – көрсетілетін қызметті берушінің көрсетілетін қызметті алушының қоса берген құжаттарының </w:t>
      </w:r>
      <w:r>
        <w:rPr>
          <w:rFonts w:ascii="Times New Roman"/>
          <w:b w:val="false"/>
          <w:i w:val="false"/>
          <w:color w:val="000000"/>
          <w:sz w:val="28"/>
        </w:rPr>
        <w:t xml:space="preserve"> Стандартта</w:t>
      </w:r>
      <w:r>
        <w:rPr>
          <w:rFonts w:ascii="Times New Roman"/>
          <w:b w:val="false"/>
          <w:i w:val="false"/>
          <w:color w:val="000000"/>
          <w:sz w:val="28"/>
        </w:rPr>
        <w:t xml:space="preserve"> көрсетілгендерге және қызмет көрсету негіздеріне сәйкестігін тексеруі (өңдеуі); </w:t>
      </w:r>
      <w:r>
        <w:br/>
      </w:r>
      <w:r>
        <w:rPr>
          <w:rFonts w:ascii="Times New Roman"/>
          <w:b w:val="false"/>
          <w:i w:val="false"/>
          <w:color w:val="000000"/>
          <w:sz w:val="28"/>
        </w:rPr>
        <w:t xml:space="preserve">
      8 процесс – көрсетілетін қызметті алушының құжаттарындағы бұзушылықтарға байланысты сұратылған қызметтен бас тарту туралы хабарлама қалыптастыру; </w:t>
      </w:r>
      <w:r>
        <w:br/>
      </w:r>
      <w:r>
        <w:rPr>
          <w:rFonts w:ascii="Times New Roman"/>
          <w:b w:val="false"/>
          <w:i w:val="false"/>
          <w:color w:val="000000"/>
          <w:sz w:val="28"/>
        </w:rPr>
        <w:t>
      9 процесс – көрсетілетін қызметті алушының ЭҮӨШ АЖО-да қалыптастырылған қызмет нәтижесiн (электрондық құжат нысанындағы хабарлама) ХҚО операторы арқылы алуы.</w:t>
      </w:r>
      <w:r>
        <w:br/>
      </w:r>
      <w:r>
        <w:rPr>
          <w:rFonts w:ascii="Times New Roman"/>
          <w:b w:val="false"/>
          <w:i w:val="false"/>
          <w:color w:val="000000"/>
          <w:sz w:val="28"/>
        </w:rPr>
        <w:t>
      </w:t>
      </w:r>
      <w:r>
        <w:rPr>
          <w:rFonts w:ascii="Times New Roman"/>
          <w:b w:val="false"/>
          <w:i w:val="false"/>
          <w:color w:val="000000"/>
          <w:sz w:val="28"/>
        </w:rPr>
        <w:t>10. Мемлекеттік қызмет көрсету нәтижесін ХҚО арқылы алу процесі:</w:t>
      </w:r>
      <w:r>
        <w:br/>
      </w:r>
      <w:r>
        <w:rPr>
          <w:rFonts w:ascii="Times New Roman"/>
          <w:b w:val="false"/>
          <w:i w:val="false"/>
          <w:color w:val="000000"/>
          <w:sz w:val="28"/>
        </w:rPr>
        <w:t>
      1) көрсетілетін қызметті алушы өтініш және Стандарттың 9-тармағында көрсетілген құжаттар пакетімен ХҚО-ға жүгінеді. Көрсетілетін қызмет алушы барлық қажетті құжаттарды берген кезде – тиісті құжаттар қабылданғаны туралы қолхат беріледі. Көрсетілетін қызмет алушының сұранымын өңдеу ұзақтығы – 15 (он бес) минут;</w:t>
      </w:r>
      <w:r>
        <w:br/>
      </w:r>
      <w:r>
        <w:rPr>
          <w:rFonts w:ascii="Times New Roman"/>
          <w:b w:val="false"/>
          <w:i w:val="false"/>
          <w:color w:val="000000"/>
          <w:sz w:val="28"/>
        </w:rPr>
        <w:t xml:space="preserve">
      2) көрсетілетін қызмет алушы мемлекеттік қызмет көрсету нәтижесін (хабарламаны немесе мемлекеттік қызмет көрсетуден бас тарту туралы уәжделген жауапты) алуға тиісті құжаттар қабылданғаны туралы қолхатта көрсетілген мерзімде жүгінеді. </w:t>
      </w:r>
      <w:r>
        <w:br/>
      </w:r>
      <w:r>
        <w:rPr>
          <w:rFonts w:ascii="Times New Roman"/>
          <w:b w:val="false"/>
          <w:i w:val="false"/>
          <w:color w:val="000000"/>
          <w:sz w:val="28"/>
        </w:rPr>
        <w:t>
      Мемлекеттік қызмет көрсету нәтижесін алу алдын ала жазылусыз және жеделдетілген қызмет көрсетілмей, "электрондық кезек" арқылы жүзеге асырылады.</w:t>
      </w:r>
      <w:r>
        <w:br/>
      </w:r>
      <w:r>
        <w:rPr>
          <w:rFonts w:ascii="Times New Roman"/>
          <w:b w:val="false"/>
          <w:i w:val="false"/>
          <w:color w:val="000000"/>
          <w:sz w:val="28"/>
        </w:rPr>
        <w:t xml:space="preserve">
      Көрсетілетін қызмет алушының тілегі бойынша электрондық кезекті портал арқылы "брондауға" болады. </w:t>
      </w:r>
      <w:r>
        <w:br/>
      </w:r>
      <w:r>
        <w:rPr>
          <w:rFonts w:ascii="Times New Roman"/>
          <w:b w:val="false"/>
          <w:i w:val="false"/>
          <w:color w:val="000000"/>
          <w:sz w:val="28"/>
        </w:rPr>
        <w:t>
      </w:t>
      </w:r>
      <w:r>
        <w:rPr>
          <w:rFonts w:ascii="Times New Roman"/>
          <w:b w:val="false"/>
          <w:i w:val="false"/>
          <w:color w:val="000000"/>
          <w:sz w:val="28"/>
        </w:rPr>
        <w:t xml:space="preserve">11. ЭҮП арқылы мемлекеттік қызмет көрсету кезіндегі мемлекеттік көрсетілетін қызметті беруші мен көрсетілетін қызметті алушының жүгіну және рәсімдер (іс-қимылдар) реттілігінің тәртібі осы Регламентке 2-қосымшаға сәйкес портал арқылы мемлекеттік қызмет көрсету кезіндегі функционалдық өзара іс-қимылдың </w:t>
      </w:r>
      <w:r>
        <w:rPr>
          <w:rFonts w:ascii="Times New Roman"/>
          <w:b w:val="false"/>
          <w:i w:val="false"/>
          <w:color w:val="000000"/>
          <w:sz w:val="28"/>
        </w:rPr>
        <w:t xml:space="preserve"> № 2-ші диаграммасында</w:t>
      </w:r>
      <w:r>
        <w:rPr>
          <w:rFonts w:ascii="Times New Roman"/>
          <w:b w:val="false"/>
          <w:i w:val="false"/>
          <w:color w:val="000000"/>
          <w:sz w:val="28"/>
        </w:rPr>
        <w:t xml:space="preserve"> көрсетілген: </w:t>
      </w:r>
      <w:r>
        <w:br/>
      </w:r>
      <w:r>
        <w:rPr>
          <w:rFonts w:ascii="Times New Roman"/>
          <w:b w:val="false"/>
          <w:i w:val="false"/>
          <w:color w:val="000000"/>
          <w:sz w:val="28"/>
        </w:rPr>
        <w:t>
      көрсетілетін қызмет алушы жеке сәйкестендiру нөмiрі (бұдан әрі – ЖСН) және парольдің көмегімен порталда тіркелуді жүзеге асырады (ЭҮП-те тіркелмеген тұтынушылар үшін жүзеге асырылады);</w:t>
      </w:r>
      <w:r>
        <w:br/>
      </w:r>
      <w:r>
        <w:rPr>
          <w:rFonts w:ascii="Times New Roman"/>
          <w:b w:val="false"/>
          <w:i w:val="false"/>
          <w:color w:val="000000"/>
          <w:sz w:val="28"/>
        </w:rPr>
        <w:t>
      1 процесс – көрсетілетін қызмет алушының қызмет алу үшін порталға ЖСН және парольді енгізуі (авторландырылу процесі);</w:t>
      </w:r>
      <w:r>
        <w:br/>
      </w:r>
      <w:r>
        <w:rPr>
          <w:rFonts w:ascii="Times New Roman"/>
          <w:b w:val="false"/>
          <w:i w:val="false"/>
          <w:color w:val="000000"/>
          <w:sz w:val="28"/>
        </w:rPr>
        <w:t>
      1 шарт – ЖСН және пароль арқылы тіркелген көрсетілетін қызмет алушы туралы деректердің түпнұсқалығын порталда тексеру;</w:t>
      </w:r>
      <w:r>
        <w:br/>
      </w:r>
      <w:r>
        <w:rPr>
          <w:rFonts w:ascii="Times New Roman"/>
          <w:b w:val="false"/>
          <w:i w:val="false"/>
          <w:color w:val="000000"/>
          <w:sz w:val="28"/>
        </w:rPr>
        <w:t>
      2 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3 процесс – көрсетілетін қызметті алушының осы Регламентте көрсетілген қызметтi таңдауы, қызмет көрсету үшін сұраным нысанын экранға шығару және тұтынушының нысанды оның құрылымы мен форматтық талаптарын ескерумен толтыруы (деректер енгізу), Стандарттың 9-тармағында көрсетілген құжаттардың қажетті көшірмелерін электрондық түрде сұраным нысанына қосып бекiтуі, сондай-ақ сұранымды куәландыру (қол қою) үшін көрсетілетін қызметті алушының ЭЦҚ тіркеу куәлігін таңдауы;</w:t>
      </w:r>
      <w:r>
        <w:br/>
      </w:r>
      <w:r>
        <w:rPr>
          <w:rFonts w:ascii="Times New Roman"/>
          <w:b w:val="false"/>
          <w:i w:val="false"/>
          <w:color w:val="000000"/>
          <w:sz w:val="28"/>
        </w:rPr>
        <w:t>
      2 шарт – порталда ЭЦҚ тіркеу куәлігінің қолданылу мерзімін және қайтарып алынған (жойылған) тіркелу куәліктерінің тізімінде болмауын, сондай-ақ сәйкестендіру деректерінің сәйкестігін тексеру (сұранымда көрсетілген ЖСН-мен ЭЦҚ тіркеу куәлігінде көрсетілген ЖСН арасында);</w:t>
      </w:r>
      <w:r>
        <w:br/>
      </w:r>
      <w:r>
        <w:rPr>
          <w:rFonts w:ascii="Times New Roman"/>
          <w:b w:val="false"/>
          <w:i w:val="false"/>
          <w:color w:val="000000"/>
          <w:sz w:val="28"/>
        </w:rPr>
        <w:t xml:space="preserve">
      4 процесс – көрсетілетін қызметті алушының ЭЦҚ түпнұсқалылығы расталмауына байланысты сұратылған қызметтен бас тарту туралы хабарлама қалыптастыру; </w:t>
      </w:r>
      <w:r>
        <w:br/>
      </w:r>
      <w:r>
        <w:rPr>
          <w:rFonts w:ascii="Times New Roman"/>
          <w:b w:val="false"/>
          <w:i w:val="false"/>
          <w:color w:val="000000"/>
          <w:sz w:val="28"/>
        </w:rPr>
        <w:t>
      5 процесс – көрсетілетін қызмет алушының ЭЦҚ көмегімен қызмет көрсету үшін сұранымды куәландыру және электрондық құжатты (сұранымды) көрсетілетін қызметті беруші өңдеуі үшін ЭҮШ арқылы ЭҮӨШ АЖО-ға жолдау;</w:t>
      </w:r>
      <w:r>
        <w:br/>
      </w:r>
      <w:r>
        <w:rPr>
          <w:rFonts w:ascii="Times New Roman"/>
          <w:b w:val="false"/>
          <w:i w:val="false"/>
          <w:color w:val="000000"/>
          <w:sz w:val="28"/>
        </w:rPr>
        <w:t>
      6 процесс – электрондық құжатты ЭҮӨШ АЖО-да тіркеу;</w:t>
      </w:r>
      <w:r>
        <w:br/>
      </w:r>
      <w:r>
        <w:rPr>
          <w:rFonts w:ascii="Times New Roman"/>
          <w:b w:val="false"/>
          <w:i w:val="false"/>
          <w:color w:val="000000"/>
          <w:sz w:val="28"/>
        </w:rPr>
        <w:t xml:space="preserve">
      3 шарт – көрсетілетін қызметті берушінің көрсетілетін қызметті алушының қоса берген құжаттарының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көрсетілгендерге және қызмет көрсету негіздеріне сәйкестігін тексеруі (өңдеуі);</w:t>
      </w:r>
      <w:r>
        <w:br/>
      </w:r>
      <w:r>
        <w:rPr>
          <w:rFonts w:ascii="Times New Roman"/>
          <w:b w:val="false"/>
          <w:i w:val="false"/>
          <w:color w:val="000000"/>
          <w:sz w:val="28"/>
        </w:rPr>
        <w:t>
      7 процесс – көрсетілетін қызметті алушының құжаттарындағы бұзушылықтарға байланысты сұратылған қызметтен бас тарту туралы хабарлама қалыптастыру;</w:t>
      </w:r>
      <w:r>
        <w:br/>
      </w:r>
      <w:r>
        <w:rPr>
          <w:rFonts w:ascii="Times New Roman"/>
          <w:b w:val="false"/>
          <w:i w:val="false"/>
          <w:color w:val="000000"/>
          <w:sz w:val="28"/>
        </w:rPr>
        <w:t>
      8 процесс – көрсетілетін қызметті алушының ЭҮӨШ АЖО-да қалыптастырылған қызмет нәтижесiн электрондық құжат нысанында алуы. Электрондық құжат көрсетілетін қызметті берушінің уәкілетті тұлғасының ЭЦҚ пайдаланумен қалыптастырылады.</w:t>
      </w:r>
      <w:r>
        <w:br/>
      </w:r>
      <w:r>
        <w:rPr>
          <w:rFonts w:ascii="Times New Roman"/>
          <w:b w:val="false"/>
          <w:i w:val="false"/>
          <w:color w:val="000000"/>
          <w:sz w:val="28"/>
        </w:rPr>
        <w:t>
      Мемлекеттік көрсетілетін қызметті портал арқылы алған жағдайда көрсетілетін қызметті алушыға ұсынылатын мемлекеттік көрсетілетін қызметті алуға сұраным мен өтінішті толтырудың экрандық нысандары www.egov.kz "электрондық үкіметтің" порталында келтірілген.</w:t>
      </w:r>
      <w:r>
        <w:br/>
      </w:r>
      <w:r>
        <w:rPr>
          <w:rFonts w:ascii="Times New Roman"/>
          <w:b w:val="false"/>
          <w:i w:val="false"/>
          <w:color w:val="000000"/>
          <w:sz w:val="28"/>
        </w:rPr>
        <w:t>
      </w:t>
      </w:r>
      <w:r>
        <w:rPr>
          <w:rFonts w:ascii="Times New Roman"/>
          <w:b w:val="false"/>
          <w:i w:val="false"/>
          <w:color w:val="000000"/>
          <w:sz w:val="28"/>
        </w:rPr>
        <w:t xml:space="preserve">12.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халыққа қызмет көрсету орталығымен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 xml:space="preserve"> 3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берушiнiң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12-тармақпен толықтырылды -Шығыс Қазақстан облысы әкімдігінің 06.10.2014 </w:t>
      </w:r>
      <w:r>
        <w:rPr>
          <w:rFonts w:ascii="Times New Roman"/>
          <w:b w:val="false"/>
          <w:i w:val="false"/>
          <w:color w:val="ff0000"/>
          <w:sz w:val="28"/>
        </w:rPr>
        <w:t xml:space="preserve"> № 267</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 xml:space="preserve"> қолданысқа енгізіледі</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Ескерту:</w:t>
      </w:r>
      <w:r>
        <w:br/>
      </w:r>
      <w:r>
        <w:rPr>
          <w:rFonts w:ascii="Times New Roman"/>
          <w:b/>
          <w:i w:val="false"/>
          <w:color w:val="000000"/>
        </w:rPr>
        <w:t>Қысқартылған сөздердің ашып жазылуы:</w:t>
      </w:r>
    </w:p>
    <w:p>
      <w:pPr>
        <w:spacing w:after="0"/>
        <w:ind w:left="0"/>
        <w:jc w:val="left"/>
      </w:pPr>
      <w:r>
        <w:rPr>
          <w:rFonts w:ascii="Times New Roman"/>
          <w:b w:val="false"/>
          <w:i w:val="false"/>
          <w:color w:val="000000"/>
          <w:sz w:val="28"/>
        </w:rPr>
        <w:t xml:space="preserve">      АЖО – автоматтандырылған жұмыс орны; </w:t>
      </w:r>
      <w:r>
        <w:br/>
      </w:r>
      <w:r>
        <w:rPr>
          <w:rFonts w:ascii="Times New Roman"/>
          <w:b w:val="false"/>
          <w:i w:val="false"/>
          <w:color w:val="000000"/>
          <w:sz w:val="28"/>
        </w:rPr>
        <w:t>
      АЖ – ақпараттық жүйе;</w:t>
      </w:r>
      <w:r>
        <w:br/>
      </w:r>
      <w:r>
        <w:rPr>
          <w:rFonts w:ascii="Times New Roman"/>
          <w:b w:val="false"/>
          <w:i w:val="false"/>
          <w:color w:val="000000"/>
          <w:sz w:val="28"/>
        </w:rPr>
        <w:t>
      БНАЖ – бірыңғай нотариалды ақпараттық жүйе;</w:t>
      </w:r>
      <w:r>
        <w:br/>
      </w:r>
      <w:r>
        <w:rPr>
          <w:rFonts w:ascii="Times New Roman"/>
          <w:b w:val="false"/>
          <w:i w:val="false"/>
          <w:color w:val="000000"/>
          <w:sz w:val="28"/>
        </w:rPr>
        <w:t>
      ЖТ МДҚ – "Жеке тұлғалар" мемлекеттік деректер қоры;</w:t>
      </w:r>
      <w:r>
        <w:br/>
      </w:r>
      <w:r>
        <w:rPr>
          <w:rFonts w:ascii="Times New Roman"/>
          <w:b w:val="false"/>
          <w:i w:val="false"/>
          <w:color w:val="000000"/>
          <w:sz w:val="28"/>
        </w:rPr>
        <w:t>
      ЭҮӨШ – "Электрондық үкіметтің" өңірлік шлюзі.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тұрғын үй </w:t>
                  </w:r>
                  <w:r>
                    <w:br/>
                  </w:r>
                  <w:r>
                    <w:rPr>
                      <w:rFonts w:ascii="Times New Roman"/>
                      <w:b w:val="false"/>
                      <w:i w:val="false"/>
                      <w:color w:val="000000"/>
                      <w:sz w:val="20"/>
                    </w:rPr>
                    <w:t xml:space="preserve">қорынан берілетін тұрғын үйге </w:t>
                  </w:r>
                  <w:r>
                    <w:br/>
                  </w:r>
                  <w:r>
                    <w:rPr>
                      <w:rFonts w:ascii="Times New Roman"/>
                      <w:b w:val="false"/>
                      <w:i w:val="false"/>
                      <w:color w:val="000000"/>
                      <w:sz w:val="20"/>
                    </w:rPr>
                    <w:t xml:space="preserve">немесе жеке тұрғын үй қорынан </w:t>
                  </w:r>
                  <w:r>
                    <w:br/>
                  </w:r>
                  <w:r>
                    <w:rPr>
                      <w:rFonts w:ascii="Times New Roman"/>
                      <w:b w:val="false"/>
                      <w:i w:val="false"/>
                      <w:color w:val="000000"/>
                      <w:sz w:val="20"/>
                    </w:rPr>
                    <w:t xml:space="preserve">жергілікті атқарушы орган </w:t>
                  </w:r>
                  <w:r>
                    <w:br/>
                  </w:r>
                  <w:r>
                    <w:rPr>
                      <w:rFonts w:ascii="Times New Roman"/>
                      <w:b w:val="false"/>
                      <w:i w:val="false"/>
                      <w:color w:val="000000"/>
                      <w:sz w:val="20"/>
                    </w:rPr>
                    <w:t xml:space="preserve">жалдаған тұрғын үйге мұқтаж </w:t>
                  </w:r>
                  <w:r>
                    <w:br/>
                  </w:r>
                  <w:r>
                    <w:rPr>
                      <w:rFonts w:ascii="Times New Roman"/>
                      <w:b w:val="false"/>
                      <w:i w:val="false"/>
                      <w:color w:val="000000"/>
                      <w:sz w:val="20"/>
                    </w:rPr>
                    <w:t xml:space="preserve">азаматтарды есепке алу және </w:t>
                  </w:r>
                  <w:r>
                    <w:br/>
                  </w:r>
                  <w:r>
                    <w:rPr>
                      <w:rFonts w:ascii="Times New Roman"/>
                      <w:b w:val="false"/>
                      <w:i w:val="false"/>
                      <w:color w:val="000000"/>
                      <w:sz w:val="20"/>
                    </w:rPr>
                    <w:t xml:space="preserve">кезекке қою, сондай-ақ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органдардың тұрғын үй беру </w:t>
                  </w:r>
                  <w:r>
                    <w:br/>
                  </w:r>
                  <w:r>
                    <w:rPr>
                      <w:rFonts w:ascii="Times New Roman"/>
                      <w:b w:val="false"/>
                      <w:i w:val="false"/>
                      <w:color w:val="000000"/>
                      <w:sz w:val="20"/>
                    </w:rPr>
                    <w:t xml:space="preserve">туралы шешім қабылдауы"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1-қосымша </w:t>
                  </w:r>
                </w:p>
              </w:tc>
            </w:tr>
          </w:tbl>
          <w:p/>
        </w:tc>
      </w:tr>
    </w:tbl>
    <w:p>
      <w:pPr>
        <w:spacing w:after="0"/>
        <w:ind w:left="0"/>
        <w:jc w:val="left"/>
      </w:pPr>
      <w:r>
        <w:rPr>
          <w:rFonts w:ascii="Times New Roman"/>
          <w:b/>
          <w:i w:val="false"/>
          <w:color w:val="000000"/>
        </w:rPr>
        <w:t xml:space="preserve"> Көрсетілетін қызмет берушінің мемлекеттік қызмет көрсету кезіндегі әрбір іс-қимылды (рәсімді) өту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2"/>
              <w:gridCol w:w="4491"/>
            </w:tblGrid>
            <w:tr>
              <w:trPr>
                <w:trHeight w:val="30" w:hRule="atLeast"/>
              </w:trPr>
              <w:tc>
                <w:tcPr>
                  <w:tcW w:w="758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тұрғын үй </w:t>
                  </w:r>
                  <w:r>
                    <w:br/>
                  </w:r>
                  <w:r>
                    <w:rPr>
                      <w:rFonts w:ascii="Times New Roman"/>
                      <w:b w:val="false"/>
                      <w:i w:val="false"/>
                      <w:color w:val="000000"/>
                      <w:sz w:val="20"/>
                    </w:rPr>
                    <w:t xml:space="preserve">қорынан берілетін тұрғын үйге </w:t>
                  </w:r>
                  <w:r>
                    <w:br/>
                  </w:r>
                  <w:r>
                    <w:rPr>
                      <w:rFonts w:ascii="Times New Roman"/>
                      <w:b w:val="false"/>
                      <w:i w:val="false"/>
                      <w:color w:val="000000"/>
                      <w:sz w:val="20"/>
                    </w:rPr>
                    <w:t xml:space="preserve">немесе жеке тұрғын үй қорынан </w:t>
                  </w:r>
                  <w:r>
                    <w:br/>
                  </w:r>
                  <w:r>
                    <w:rPr>
                      <w:rFonts w:ascii="Times New Roman"/>
                      <w:b w:val="false"/>
                      <w:i w:val="false"/>
                      <w:color w:val="000000"/>
                      <w:sz w:val="20"/>
                    </w:rPr>
                    <w:t xml:space="preserve">жергілікті атқарушы орган </w:t>
                  </w:r>
                  <w:r>
                    <w:br/>
                  </w:r>
                  <w:r>
                    <w:rPr>
                      <w:rFonts w:ascii="Times New Roman"/>
                      <w:b w:val="false"/>
                      <w:i w:val="false"/>
                      <w:color w:val="000000"/>
                      <w:sz w:val="20"/>
                    </w:rPr>
                    <w:t xml:space="preserve">жалдаған тұрғын үйге мұқтаж </w:t>
                  </w:r>
                  <w:r>
                    <w:br/>
                  </w:r>
                  <w:r>
                    <w:rPr>
                      <w:rFonts w:ascii="Times New Roman"/>
                      <w:b w:val="false"/>
                      <w:i w:val="false"/>
                      <w:color w:val="000000"/>
                      <w:sz w:val="20"/>
                    </w:rPr>
                    <w:t xml:space="preserve">азаматтарды есепке алу және </w:t>
                  </w:r>
                  <w:r>
                    <w:br/>
                  </w:r>
                  <w:r>
                    <w:rPr>
                      <w:rFonts w:ascii="Times New Roman"/>
                      <w:b w:val="false"/>
                      <w:i w:val="false"/>
                      <w:color w:val="000000"/>
                      <w:sz w:val="20"/>
                    </w:rPr>
                    <w:t xml:space="preserve">кезекке қою, сондай-ақ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органдардың тұрғын  үй беру </w:t>
                  </w:r>
                  <w:r>
                    <w:br/>
                  </w:r>
                  <w:r>
                    <w:rPr>
                      <w:rFonts w:ascii="Times New Roman"/>
                      <w:b w:val="false"/>
                      <w:i w:val="false"/>
                      <w:color w:val="000000"/>
                      <w:sz w:val="20"/>
                    </w:rPr>
                    <w:t xml:space="preserve">туралы шешімді қабылдауы"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2 -қосымша </w:t>
                  </w:r>
                </w:p>
              </w:tc>
            </w:tr>
          </w:tbl>
          <w:p/>
        </w:tc>
      </w:tr>
    </w:tbl>
    <w:bookmarkStart w:name="z5" w:id="4"/>
    <w:p>
      <w:pPr>
        <w:spacing w:after="0"/>
        <w:ind w:left="0"/>
        <w:jc w:val="left"/>
      </w:pPr>
      <w:r>
        <w:rPr>
          <w:rFonts w:ascii="Times New Roman"/>
          <w:b/>
          <w:i w:val="false"/>
          <w:color w:val="000000"/>
        </w:rPr>
        <w:t xml:space="preserve"> ХҚО арқылы мемлекеттік қызмет көрсету кезіндегі функционалдық өзара іс-қимылдың № 1 диаграммасы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іс-қимылдың № 2 диаграммасы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7023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023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тұрғын үй </w:t>
                  </w:r>
                  <w:r>
                    <w:br/>
                  </w:r>
                  <w:r>
                    <w:rPr>
                      <w:rFonts w:ascii="Times New Roman"/>
                      <w:b w:val="false"/>
                      <w:i w:val="false"/>
                      <w:color w:val="000000"/>
                      <w:sz w:val="20"/>
                    </w:rPr>
                    <w:t xml:space="preserve">қорынан берілетін тұрғын үйге </w:t>
                  </w:r>
                  <w:r>
                    <w:br/>
                  </w:r>
                  <w:r>
                    <w:rPr>
                      <w:rFonts w:ascii="Times New Roman"/>
                      <w:b w:val="false"/>
                      <w:i w:val="false"/>
                      <w:color w:val="000000"/>
                      <w:sz w:val="20"/>
                    </w:rPr>
                    <w:t xml:space="preserve">немесе жеке тұрғын үй қорынан </w:t>
                  </w:r>
                  <w:r>
                    <w:br/>
                  </w:r>
                  <w:r>
                    <w:rPr>
                      <w:rFonts w:ascii="Times New Roman"/>
                      <w:b w:val="false"/>
                      <w:i w:val="false"/>
                      <w:color w:val="000000"/>
                      <w:sz w:val="20"/>
                    </w:rPr>
                    <w:t xml:space="preserve">жергілікті атқарушы орган </w:t>
                  </w:r>
                  <w:r>
                    <w:br/>
                  </w:r>
                  <w:r>
                    <w:rPr>
                      <w:rFonts w:ascii="Times New Roman"/>
                      <w:b w:val="false"/>
                      <w:i w:val="false"/>
                      <w:color w:val="000000"/>
                      <w:sz w:val="20"/>
                    </w:rPr>
                    <w:t xml:space="preserve">жалдаған тұрғын үйге мұқтаж </w:t>
                  </w:r>
                  <w:r>
                    <w:br/>
                  </w:r>
                  <w:r>
                    <w:rPr>
                      <w:rFonts w:ascii="Times New Roman"/>
                      <w:b w:val="false"/>
                      <w:i w:val="false"/>
                      <w:color w:val="000000"/>
                      <w:sz w:val="20"/>
                    </w:rPr>
                    <w:t xml:space="preserve">азаматтарды есепке алу және </w:t>
                  </w:r>
                  <w:r>
                    <w:br/>
                  </w:r>
                  <w:r>
                    <w:rPr>
                      <w:rFonts w:ascii="Times New Roman"/>
                      <w:b w:val="false"/>
                      <w:i w:val="false"/>
                      <w:color w:val="000000"/>
                      <w:sz w:val="20"/>
                    </w:rPr>
                    <w:t xml:space="preserve">кезекке қою, </w:t>
                  </w:r>
                  <w:r>
                    <w:br/>
                  </w:r>
                  <w:r>
                    <w:rPr>
                      <w:rFonts w:ascii="Times New Roman"/>
                      <w:b w:val="false"/>
                      <w:i w:val="false"/>
                      <w:color w:val="000000"/>
                      <w:sz w:val="20"/>
                    </w:rPr>
                    <w:t xml:space="preserve">cондай-ақ  жергілікті атқарушы </w:t>
                  </w:r>
                  <w:r>
                    <w:br/>
                  </w:r>
                  <w:r>
                    <w:rPr>
                      <w:rFonts w:ascii="Times New Roman"/>
                      <w:b w:val="false"/>
                      <w:i w:val="false"/>
                      <w:color w:val="000000"/>
                      <w:sz w:val="20"/>
                    </w:rPr>
                    <w:t xml:space="preserve">органдардың тұрғын үй беру </w:t>
                  </w:r>
                  <w:r>
                    <w:br/>
                  </w:r>
                  <w:r>
                    <w:rPr>
                      <w:rFonts w:ascii="Times New Roman"/>
                      <w:b w:val="false"/>
                      <w:i w:val="false"/>
                      <w:color w:val="000000"/>
                      <w:sz w:val="20"/>
                    </w:rPr>
                    <w:t xml:space="preserve">туралы шешімді қабылдауы"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3-қосымша </w:t>
                  </w:r>
                </w:p>
              </w:tc>
            </w:tr>
          </w:tbl>
          <w:p/>
        </w:tc>
      </w:tr>
    </w:tbl>
    <w:p>
      <w:pPr>
        <w:spacing w:after="0"/>
        <w:ind w:left="0"/>
        <w:jc w:val="left"/>
      </w:pPr>
      <w:r>
        <w:rPr>
          <w:rFonts w:ascii="Times New Roman"/>
          <w:b/>
          <w:i w:val="false"/>
          <w:color w:val="000000"/>
        </w:rPr>
        <w:t xml:space="preserve"> ХҚО арқылы мемлекеттік қызмет көрсету кезінде мемлекеттік көрсетілетін қызмет бизнес-процестерінің анықтамалығы</w:t>
      </w:r>
    </w:p>
    <w:p>
      <w:pPr>
        <w:spacing w:after="0"/>
        <w:ind w:left="0"/>
        <w:jc w:val="left"/>
      </w:pPr>
      <w:r>
        <w:rPr>
          <w:rFonts w:ascii="Times New Roman"/>
          <w:b w:val="false"/>
          <w:i w:val="false"/>
          <w:color w:val="ff0000"/>
          <w:sz w:val="28"/>
        </w:rPr>
        <w:t xml:space="preserve">      Ескерту. Регламент 3-қосымшамен толықтырылды - Шығыс Қазақстан облысы әкімдігінің 06.10.2014 </w:t>
      </w:r>
      <w:r>
        <w:rPr>
          <w:rFonts w:ascii="Times New Roman"/>
          <w:b w:val="false"/>
          <w:i w:val="false"/>
          <w:color w:val="ff0000"/>
          <w:sz w:val="28"/>
        </w:rPr>
        <w:t xml:space="preserve"> № 267</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 xml:space="preserve"> 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29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мемлекеттік қызмет көрсету кезінде мемлекеттік көрсетілетін қызмет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