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1dfa" w14:textId="ae21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ауданындағы Шемонаиха кен орнының № 5 құм-қиыршықтас қоспасын игеру ауданындағы Уба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2014 жылғы 07 сәуірдегі N 86 қаулысы. Шығыс Қазақстан облысының Әділет департаментінде 2014 жылғы 06 мамырда N 3301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"Шемонаиха кен орнының № 5 құм-қиыршықтас қоспасын игеру ауданындағы Уба өзенінің су қорғау аймақтары мен белдеулерін ұйымдастыру"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Мыналар белгіленсін:</w:t>
      </w:r>
      <w:r>
        <w:br/>
      </w: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Шемонаиха ауданындағы Шемонаиха кен орнының № 5 құм-қиыршықтас қоспасын игеру ауданындағы Уба өзенінің су қорғау аймағы мен су қорғау белдеуі;</w:t>
      </w:r>
      <w:r>
        <w:br/>
      </w:r>
      <w:r>
        <w:rPr>
          <w:rFonts w:ascii="Times New Roman"/>
          <w:b w:val="false"/>
          <w:i w:val="false"/>
          <w:color w:val="000000"/>
          <w:sz w:val="28"/>
        </w:rPr>
        <w:t>
      2) Қазақстан Республикасының қолданыстағы заңнамасына сәйкес Шемонаиха ауданындағы Шемонаиха кен орнының № 5 құм-қиыршықтас қоспасын игеру ауданындағы Уба өзенінің су қорғау аймағының аумағында арнайы шаруашылыққа пайдалану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(Қ.Б. Байғонысов) "Шемонаиха кен орнының № 5 құм-қиыршықтас қоспасын игеру ауданындағы Уба өзенінің су қорғау аймақтары мен белдеулерін ұйымдастыру" жобасын </w:t>
      </w:r>
      <w:r>
        <w:rPr>
          <w:rFonts w:ascii="Times New Roman"/>
          <w:b w:val="false"/>
          <w:i w:val="false"/>
          <w:color w:val="000000"/>
          <w:sz w:val="28"/>
        </w:rPr>
        <w:t>заңнамамен</w:t>
      </w:r>
      <w:r>
        <w:rPr>
          <w:rFonts w:ascii="Times New Roman"/>
          <w:b w:val="false"/>
          <w:i w:val="false"/>
          <w:color w:val="000000"/>
          <w:sz w:val="28"/>
        </w:rPr>
        <w:t xml:space="preserve">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 мен қорғалуын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Н. Ә. Шерубаевқа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Қоршаған орта және су ресурстары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Су ресурстары жөніндегі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Су ресурстарын пайдалануды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 басшысының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Мұздыбаев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 07 "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 08 " 04</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 07 " сәуірдегі</w:t>
            </w:r>
            <w:r>
              <w:br/>
            </w:r>
            <w:r>
              <w:rPr>
                <w:rFonts w:ascii="Times New Roman"/>
                <w:b w:val="false"/>
                <w:i w:val="false"/>
                <w:color w:val="000000"/>
                <w:sz w:val="20"/>
              </w:rPr>
              <w:t>№ 86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Шемонаиха ауданындағы Шемонаиха кен орнының</w:t>
      </w:r>
      <w:r>
        <w:br/>
      </w:r>
      <w:r>
        <w:rPr>
          <w:rFonts w:ascii="Times New Roman"/>
          <w:b/>
          <w:i w:val="false"/>
          <w:color w:val="000000"/>
        </w:rPr>
        <w:t>№ 5 құм-қиыршықтас қоспасын игеру ауданындағы</w:t>
      </w:r>
      <w:r>
        <w:br/>
      </w:r>
      <w:r>
        <w:rPr>
          <w:rFonts w:ascii="Times New Roman"/>
          <w:b/>
          <w:i w:val="false"/>
          <w:color w:val="000000"/>
        </w:rPr>
        <w:t>Уба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1619"/>
        <w:gridCol w:w="1619"/>
        <w:gridCol w:w="1411"/>
        <w:gridCol w:w="1619"/>
        <w:gridCol w:w="1203"/>
        <w:gridCol w:w="1135"/>
      </w:tblGrid>
      <w:tr>
        <w:trPr>
          <w:trHeight w:val="30" w:hRule="atLeast"/>
        </w:trPr>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Орташа </w:t>
            </w:r>
            <w:r>
              <w:br/>
            </w:r>
            <w:r>
              <w:rPr>
                <w:rFonts w:ascii="Times New Roman"/>
                <w:b w:val="false"/>
                <w:i w:val="false"/>
                <w:color w:val="000000"/>
                <w:sz w:val="20"/>
              </w:rPr>
              <w:t>
ені, (метр)</w:t>
            </w: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Уба өзені, Шемонаиха кен орнының "№ 5 құм-қиыршықтас қоспасының тұсындағы оң жағалау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Су қорғау аймағы мен су қорғау белдеуінің шекаралары мен ені "Шемонаиха кен орнының № 5 құм-қиыршықтас қоспасын игеру ауданындағы Уба өзенінің су қорғау аймақтары мен белдеулерін ұйымдастыру" бекітілген жобасының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