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7be5" w14:textId="7847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20 наурыздағы N 61 қаулысы. Шығыс Қазақстан облысының Әділет департаментінде 2014 жылғы 29 сәуірде N 3278 болып тіркелді. Күші жойылды - Шығыс Қазақстан облысы әкімдігінің 2015 жылғы 03 шілдедегі N 166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03.07.2015 N 166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Республикасының 2014 жылғы 19 ақпандағы № 118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бірақ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енгізу туралы" Қазақстан Республикасының 2014 жылғы 19 ақпандағы № 118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2014 жылғы "20" наурыздағы</w:t>
            </w:r>
            <w:r>
              <w:br/>
            </w:r>
            <w:r>
              <w:rPr>
                <w:rFonts w:ascii="Times New Roman"/>
                <w:b w:val="false"/>
                <w:i w:val="false"/>
                <w:color w:val="000000"/>
                <w:sz w:val="20"/>
              </w:rPr>
              <w:t xml:space="preserve">№ 61 қаулысымен </w:t>
            </w:r>
            <w:r>
              <w:br/>
            </w:r>
            <w:r>
              <w:rPr>
                <w:rFonts w:ascii="Times New Roman"/>
                <w:b w:val="false"/>
                <w:i w:val="false"/>
                <w:color w:val="000000"/>
                <w:sz w:val="20"/>
              </w:rPr>
              <w:t xml:space="preserve">бекітілген </w:t>
            </w:r>
          </w:p>
        </w:tc>
      </w:tr>
    </w:tbl>
    <w:bookmarkStart w:name="z16" w:id="0"/>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төрешiсі cпорттық разрядтары мен санаттарын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қызметін (бұдан әрі – мемлекеттік қызмет) облыстың дене шынықтыру және спорт мәселелері жөніндегі жергілікті атқарушы органдары (бұдан әрі – қызмет беруші) көрсетеді. </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 – Орталық)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2.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көрсетілетін қызметті алушының өтініші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1) 1 іс-қимыл - қызмет беруші кеңсесі Орталық ұсынған құжаттарды қабылдау және тіркеуді жүзеге асырады. Орындалу ұзақтығы – 30 минут;</w:t>
      </w:r>
      <w:r>
        <w:br/>
      </w:r>
      <w:r>
        <w:rPr>
          <w:rFonts w:ascii="Times New Roman"/>
          <w:b w:val="false"/>
          <w:i w:val="false"/>
          <w:color w:val="000000"/>
          <w:sz w:val="28"/>
        </w:rPr>
        <w:t>
      </w:t>
      </w:r>
      <w:r>
        <w:rPr>
          <w:rFonts w:ascii="Times New Roman"/>
          <w:b w:val="false"/>
          <w:i w:val="false"/>
          <w:color w:val="000000"/>
          <w:sz w:val="28"/>
        </w:rPr>
        <w:t xml:space="preserve">2) 2 іс-қимыл - қызмет беруші басшылығы құжаттарды қарайды және көрсетілетін қызметті берушінің жауапты орындаушысын белгілейді. Орындалу ұзақтығы – 1 күнтізбелік күн; </w:t>
      </w:r>
      <w:r>
        <w:br/>
      </w:r>
      <w:r>
        <w:rPr>
          <w:rFonts w:ascii="Times New Roman"/>
          <w:b w:val="false"/>
          <w:i w:val="false"/>
          <w:color w:val="000000"/>
          <w:sz w:val="28"/>
        </w:rPr>
        <w:t>
      </w:t>
      </w:r>
      <w:r>
        <w:rPr>
          <w:rFonts w:ascii="Times New Roman"/>
          <w:b w:val="false"/>
          <w:i w:val="false"/>
          <w:color w:val="000000"/>
          <w:sz w:val="28"/>
        </w:rPr>
        <w:t xml:space="preserve">3) 3 іс-қимыл - қызмет берушінің жауапты орындаушысы құжаттардың толықтығын тексереді және спорттық разрядтар және санаттар беру жөніндегі жергілікті атқарушы органның комиссиясына (бұдан әрі - комиссия) қарауға береді. Орындалу ұзақтығы – 5 күнтізбелік күн; </w:t>
      </w:r>
      <w:r>
        <w:br/>
      </w:r>
      <w:r>
        <w:rPr>
          <w:rFonts w:ascii="Times New Roman"/>
          <w:b w:val="false"/>
          <w:i w:val="false"/>
          <w:color w:val="000000"/>
          <w:sz w:val="28"/>
        </w:rPr>
        <w:t>
      </w:t>
      </w:r>
      <w:r>
        <w:rPr>
          <w:rFonts w:ascii="Times New Roman"/>
          <w:b w:val="false"/>
          <w:i w:val="false"/>
          <w:color w:val="000000"/>
          <w:sz w:val="28"/>
        </w:rPr>
        <w:t xml:space="preserve">4) 4 іс-қимыл – комиссия түскен құжаттарды қарайды және спорттық разрядтар мен санаттар беру немесе спорттық разрядтар мен санаттар беруден бас тарту туралы шешім шығарады. Орындалу ұзақтығы – 19 күнтізбелік күні; </w:t>
      </w:r>
      <w:r>
        <w:br/>
      </w:r>
      <w:r>
        <w:rPr>
          <w:rFonts w:ascii="Times New Roman"/>
          <w:b w:val="false"/>
          <w:i w:val="false"/>
          <w:color w:val="000000"/>
          <w:sz w:val="28"/>
        </w:rPr>
        <w:t>
      </w:t>
      </w:r>
      <w:r>
        <w:rPr>
          <w:rFonts w:ascii="Times New Roman"/>
          <w:b w:val="false"/>
          <w:i w:val="false"/>
          <w:color w:val="000000"/>
          <w:sz w:val="28"/>
        </w:rPr>
        <w:t xml:space="preserve">5) 5 іс-қимыл – қызмет берушінің жауапты орындаушысы комиссия отырысынан кейін спорттық разрядтар мен санаттар беру туралы бұйрық немесе спорттық разрядтар мен санаттар беруден бас тарту туралы дәлелді жауап дайындайды, қол қояды, бұйрық үзіндісін дайындайды, кеңсеге бұйрық үзіндісін немесе бас тарту туралы дәлелді жауап береді. Орындалу ұзақтығы – 3 күнтізбелік күн; </w:t>
      </w:r>
      <w:r>
        <w:br/>
      </w:r>
      <w:r>
        <w:rPr>
          <w:rFonts w:ascii="Times New Roman"/>
          <w:b w:val="false"/>
          <w:i w:val="false"/>
          <w:color w:val="000000"/>
          <w:sz w:val="28"/>
        </w:rPr>
        <w:t>
      </w:t>
      </w:r>
      <w:r>
        <w:rPr>
          <w:rFonts w:ascii="Times New Roman"/>
          <w:b w:val="false"/>
          <w:i w:val="false"/>
          <w:color w:val="000000"/>
          <w:sz w:val="28"/>
        </w:rPr>
        <w:t xml:space="preserve">6) 6 іс-қимыл - қызмет берушінің кеңсесі ілеспе хат дайындап, қол қояды және құжаттар пакетін Орталықтың қағаз тасушысына береді. Орындалу ұзақтығы – 1 күнтізбелік күн. </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құжаттар топтамасын Орталыққа тапсырған сәттен бастап – күнтізбелік 30 (отыз) күн, құжаттарды қабылдау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тіркелген құжаттар болып табылады, олар осы Регламенттің 5 тармағында көрсетілген 2-ші іс-қимылды орындауды бастау үшін негіз болады. 1-ші іс-қимылдың нәтижесі осы Регламенттің 5 тармағында көрсетілген 2-ші іс-қимылды орындау үшін қызмет берушінің басшылығына беріледі. </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2-ші іс-қимыл бойынша мемлекеттік қызмет көрсету рәсімінің (іс-қимылының) нәтижесі жауапты орындаушыны белгілеу туралы бұрыштамасы бар құжаттар болып табылады, олар осы Регламенттің 5 тармағында көрсетілген 3-ші іс-қимылды орындауды бастау үшін негіз болады. 2-ші іс-қимылдың нәтижесі осы Регламенттің 5 тармағында көрсетілген 3-ші іс-қимылды орындау үшін қызмет берушінің құрылымдық бөлімшесіне – жауапты орындаушыға беріледі.</w:t>
      </w:r>
      <w:r>
        <w:br/>
      </w:r>
      <w:r>
        <w:rPr>
          <w:rFonts w:ascii="Times New Roman"/>
          <w:b w:val="false"/>
          <w:i w:val="false"/>
          <w:color w:val="000000"/>
          <w:sz w:val="28"/>
        </w:rPr>
        <w:t>
      </w:t>
      </w:r>
      <w:r>
        <w:rPr>
          <w:rFonts w:ascii="Times New Roman"/>
          <w:b w:val="false"/>
          <w:i w:val="false"/>
          <w:color w:val="000000"/>
          <w:sz w:val="28"/>
        </w:rPr>
        <w:t xml:space="preserve">Осы Регламенттің 5 тармағында көрсетілген 3-ші іс-қимыл бойынша мемлекеттік қызмет көрсету рәсімінің (іс-қимылының) нәтижесі комиссияның қарауына құжаттарды дайындау немесе мемлекеттік қызмет көрсетуден бас тарту туралы дәлелді жауап болып табылады, ол осы Регламенттің 5 тармағында көрсетілген 4-ші іс-қимылды орындауды бастау үшін негіз болады. </w:t>
      </w:r>
      <w:r>
        <w:br/>
      </w:r>
      <w:r>
        <w:rPr>
          <w:rFonts w:ascii="Times New Roman"/>
          <w:b w:val="false"/>
          <w:i w:val="false"/>
          <w:color w:val="000000"/>
          <w:sz w:val="28"/>
        </w:rPr>
        <w:t>
      </w:t>
      </w:r>
      <w:r>
        <w:rPr>
          <w:rFonts w:ascii="Times New Roman"/>
          <w:b w:val="false"/>
          <w:i w:val="false"/>
          <w:color w:val="000000"/>
          <w:sz w:val="28"/>
        </w:rPr>
        <w:t xml:space="preserve">Осы Регламенттің 5 тармағында көрсетілген 4-ші іс-қимыл бойынша мемлекеттік қызмет көрсету рәсімінің (іс-қимылының) нәтижесі спорттық разрядтар мен санаттар беру туралы хаттаманы бекіту немесе мемлекеттік қызмет көрсетуден бас тарту туралы дәлелді жауап болып табылады, ол осы Регламенттің 5 тармағында көрсетілген 5-ші іс-қимылды орындауды бастау үшін негіз болады. </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5-ші іс-қимыл бойынша мемлекеттік қызмет көрсету рәсімінің (іс-қимылының) нәтижесі спорттық разрядтар мен санаттар беру туралы бұйрыққа немесе мемлекеттік қызмет көрсетуден бас тарту туралы дәлелді жауапқа қол қою болып табылады, ол осы Регламенттің 5 тармағында көрсетілген 6-шы іс-қимылды орындауды бастау үшін негіз болады. </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6-шы іс-қимыл бойынша көрсетілетін мемлекеттік қызмет рәсімінің (іс-қимылының) нәтижесі Орталықтың қағаз тасушысына спорттық разрядтар мен санаттар беру туралы бұйрық үзіндісін немесе бас тарту туралы дәлелді жауапты беру болып табылады.</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Мемлекеттік көрсетілетін қызмет процесіне қатысатын қызмет берушінің құрылымдық бөлімшелерінің (қызметкерлерінің) тізбесі: </w:t>
      </w:r>
      <w:r>
        <w:br/>
      </w:r>
      <w:r>
        <w:rPr>
          <w:rFonts w:ascii="Times New Roman"/>
          <w:b w:val="false"/>
          <w:i w:val="false"/>
          <w:color w:val="000000"/>
          <w:sz w:val="28"/>
        </w:rPr>
        <w:t>
      </w:t>
      </w:r>
      <w:r>
        <w:rPr>
          <w:rFonts w:ascii="Times New Roman"/>
          <w:b w:val="false"/>
          <w:i w:val="false"/>
          <w:color w:val="000000"/>
          <w:sz w:val="28"/>
        </w:rPr>
        <w:t>1) қызмет берушінің кеңсесі;</w:t>
      </w:r>
      <w:r>
        <w:br/>
      </w:r>
      <w:r>
        <w:rPr>
          <w:rFonts w:ascii="Times New Roman"/>
          <w:b w:val="false"/>
          <w:i w:val="false"/>
          <w:color w:val="000000"/>
          <w:sz w:val="28"/>
        </w:rPr>
        <w:t>
      </w:t>
      </w:r>
      <w:r>
        <w:rPr>
          <w:rFonts w:ascii="Times New Roman"/>
          <w:b w:val="false"/>
          <w:i w:val="false"/>
          <w:color w:val="000000"/>
          <w:sz w:val="28"/>
        </w:rPr>
        <w:t>2) қызмет берушінің басшылығы;</w:t>
      </w:r>
      <w:r>
        <w:br/>
      </w:r>
      <w:r>
        <w:rPr>
          <w:rFonts w:ascii="Times New Roman"/>
          <w:b w:val="false"/>
          <w:i w:val="false"/>
          <w:color w:val="000000"/>
          <w:sz w:val="28"/>
        </w:rPr>
        <w:t>
      </w:t>
      </w:r>
      <w:r>
        <w:rPr>
          <w:rFonts w:ascii="Times New Roman"/>
          <w:b w:val="false"/>
          <w:i w:val="false"/>
          <w:color w:val="000000"/>
          <w:sz w:val="28"/>
        </w:rPr>
        <w:t xml:space="preserve">3) комиссия; </w:t>
      </w:r>
      <w:r>
        <w:br/>
      </w:r>
      <w:r>
        <w:rPr>
          <w:rFonts w:ascii="Times New Roman"/>
          <w:b w:val="false"/>
          <w:i w:val="false"/>
          <w:color w:val="000000"/>
          <w:sz w:val="28"/>
        </w:rPr>
        <w:t>
      </w:t>
      </w:r>
      <w:r>
        <w:rPr>
          <w:rFonts w:ascii="Times New Roman"/>
          <w:b w:val="false"/>
          <w:i w:val="false"/>
          <w:color w:val="000000"/>
          <w:sz w:val="28"/>
        </w:rPr>
        <w:t>4)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w:t>
      </w:r>
      <w:r>
        <w:rPr>
          <w:rFonts w:ascii="Times New Roman"/>
          <w:b w:val="false"/>
          <w:i w:val="false"/>
          <w:color w:val="000000"/>
          <w:sz w:val="28"/>
        </w:rPr>
        <w:t>1) қызмет беруші кеңсесі Орталық ұсынған құжаттарды қабылдайды, құжаттарды қабылдағаны жөнінде қолхат береді. Қызмет беруші басшылығына қарауға береді. Орындалу ұзақтығы – 30 минут;</w:t>
      </w:r>
      <w:r>
        <w:br/>
      </w:r>
      <w:r>
        <w:rPr>
          <w:rFonts w:ascii="Times New Roman"/>
          <w:b w:val="false"/>
          <w:i w:val="false"/>
          <w:color w:val="000000"/>
          <w:sz w:val="28"/>
        </w:rPr>
        <w:t>
      </w:t>
      </w:r>
      <w:r>
        <w:rPr>
          <w:rFonts w:ascii="Times New Roman"/>
          <w:b w:val="false"/>
          <w:i w:val="false"/>
          <w:color w:val="000000"/>
          <w:sz w:val="28"/>
        </w:rPr>
        <w:t>2) қызмет беруші басшылығы құжаттарды қарайды және қызмет берушінің жауапты орындаушысын белгілейді. Орындалу ұзақтығы – 1 күнтізбелік күн;</w:t>
      </w:r>
      <w:r>
        <w:br/>
      </w:r>
      <w:r>
        <w:rPr>
          <w:rFonts w:ascii="Times New Roman"/>
          <w:b w:val="false"/>
          <w:i w:val="false"/>
          <w:color w:val="000000"/>
          <w:sz w:val="28"/>
        </w:rPr>
        <w:t>
      </w:t>
      </w:r>
      <w:r>
        <w:rPr>
          <w:rFonts w:ascii="Times New Roman"/>
          <w:b w:val="false"/>
          <w:i w:val="false"/>
          <w:color w:val="000000"/>
          <w:sz w:val="28"/>
        </w:rPr>
        <w:t>3) қызмет берушінің жауапты орындаушысы құжаттардың толықтығын тексереді және комиссияға қарауға береді.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4) комиссия түскен құжаттарды қарайды, спорттық разрядтар мен санаттар беру немесе спорттық разрядтар мен санаттар беруден бас тарту туралы шешім шығарады. Орындалу ұзақтығы – 19 күнтізбелік күн;</w:t>
      </w:r>
      <w:r>
        <w:br/>
      </w:r>
      <w:r>
        <w:rPr>
          <w:rFonts w:ascii="Times New Roman"/>
          <w:b w:val="false"/>
          <w:i w:val="false"/>
          <w:color w:val="000000"/>
          <w:sz w:val="28"/>
        </w:rPr>
        <w:t>
      </w:t>
      </w:r>
      <w:r>
        <w:rPr>
          <w:rFonts w:ascii="Times New Roman"/>
          <w:b w:val="false"/>
          <w:i w:val="false"/>
          <w:color w:val="000000"/>
          <w:sz w:val="28"/>
        </w:rPr>
        <w:t>5) қызмет берушінің жауапты орындаушысы комиссия отырысынан кейін спорттық разрядтар мен санаттар беру туралы бұйрық немесе спорттық разрядтар мен санаттар беруден бас тарту туралы дәлелді жауап дайындайды, қол қояды, бұйрық үзіндісін дайындайды, кеңсеге бұйрық үзіндісін немесе бас тарту туралы дәлелді жауап береді. Орындалу ұзақтығы – 3 күнтізбелік күн;</w:t>
      </w:r>
      <w:r>
        <w:br/>
      </w:r>
      <w:r>
        <w:rPr>
          <w:rFonts w:ascii="Times New Roman"/>
          <w:b w:val="false"/>
          <w:i w:val="false"/>
          <w:color w:val="000000"/>
          <w:sz w:val="28"/>
        </w:rPr>
        <w:t>
      </w:t>
      </w:r>
      <w:r>
        <w:rPr>
          <w:rFonts w:ascii="Times New Roman"/>
          <w:b w:val="false"/>
          <w:i w:val="false"/>
          <w:color w:val="000000"/>
          <w:sz w:val="28"/>
        </w:rPr>
        <w:t>6) қызмет берушінің кеңсесі ілеспе хат дайындап, қол қояды, құжаттарды Орталықтың қағаз тасушысына береді. Орындалу ұзақтығы – 1 күнтізбелік күн.</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әрбір рәсімді (іс-қимылды) өту блок - схемасында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Қызмет алушылар мемлекеттік қызметті алу үшін Орталыққа жүгінеді және Қазақстан Республикасының 2014 жылғы 19 ақпандағы № 118 қаулысымен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мен ақпарат ұсынады.</w:t>
      </w:r>
      <w:r>
        <w:br/>
      </w:r>
      <w:r>
        <w:rPr>
          <w:rFonts w:ascii="Times New Roman"/>
          <w:b w:val="false"/>
          <w:i w:val="false"/>
          <w:color w:val="000000"/>
          <w:sz w:val="28"/>
        </w:rPr>
        <w:t>
      </w:t>
      </w:r>
      <w:r>
        <w:rPr>
          <w:rFonts w:ascii="Times New Roman"/>
          <w:b w:val="false"/>
          <w:i w:val="false"/>
          <w:color w:val="000000"/>
          <w:sz w:val="28"/>
        </w:rPr>
        <w:t>Қызмет алушының сұрауын өңдеу ұзақтығы – 15 минут.</w:t>
      </w:r>
      <w:r>
        <w:br/>
      </w:r>
      <w:r>
        <w:rPr>
          <w:rFonts w:ascii="Times New Roman"/>
          <w:b w:val="false"/>
          <w:i w:val="false"/>
          <w:color w:val="000000"/>
          <w:sz w:val="28"/>
        </w:rPr>
        <w:t>
      </w:t>
      </w:r>
      <w:r>
        <w:rPr>
          <w:rFonts w:ascii="Times New Roman"/>
          <w:b w:val="false"/>
          <w:i w:val="false"/>
          <w:color w:val="000000"/>
          <w:sz w:val="28"/>
        </w:rPr>
        <w:t>Сұрау салуды дайындау мен оны қызмет берушіге жолдау тәртібі:</w:t>
      </w:r>
      <w:r>
        <w:br/>
      </w:r>
      <w:r>
        <w:rPr>
          <w:rFonts w:ascii="Times New Roman"/>
          <w:b w:val="false"/>
          <w:i w:val="false"/>
          <w:color w:val="000000"/>
          <w:sz w:val="28"/>
        </w:rPr>
        <w:t>
      </w:t>
      </w:r>
      <w:r>
        <w:rPr>
          <w:rFonts w:ascii="Times New Roman"/>
          <w:b w:val="false"/>
          <w:i w:val="false"/>
          <w:color w:val="000000"/>
          <w:sz w:val="28"/>
        </w:rPr>
        <w:t xml:space="preserve">1) Орталық инспекторы құжаттарды қабылдайды және тіркейді, құжаттарды қабылдағаны жөнінде қолхат береді; </w:t>
      </w:r>
      <w:r>
        <w:br/>
      </w:r>
      <w:r>
        <w:rPr>
          <w:rFonts w:ascii="Times New Roman"/>
          <w:b w:val="false"/>
          <w:i w:val="false"/>
          <w:color w:val="000000"/>
          <w:sz w:val="28"/>
        </w:rPr>
        <w:t>
      </w:t>
      </w:r>
      <w:r>
        <w:rPr>
          <w:rFonts w:ascii="Times New Roman"/>
          <w:b w:val="false"/>
          <w:i w:val="false"/>
          <w:color w:val="000000"/>
          <w:sz w:val="28"/>
        </w:rPr>
        <w:t xml:space="preserve">2) Орталық инспекторы тізілім жасайды және көрсетілетін қызметті берушіге құжаттарды береді. </w:t>
      </w:r>
      <w:r>
        <w:br/>
      </w:r>
      <w:r>
        <w:rPr>
          <w:rFonts w:ascii="Times New Roman"/>
          <w:b w:val="false"/>
          <w:i w:val="false"/>
          <w:color w:val="000000"/>
          <w:sz w:val="28"/>
        </w:rPr>
        <w:t>
      </w:t>
      </w:r>
      <w:r>
        <w:rPr>
          <w:rFonts w:ascii="Times New Roman"/>
          <w:b w:val="false"/>
          <w:i w:val="false"/>
          <w:color w:val="000000"/>
          <w:sz w:val="28"/>
        </w:rPr>
        <w:t>Қызмет берушіге сұрау салуды жолдауға уәкілетті құрылымдық бөлімшелер немесе лауазымды тұлғалар:</w:t>
      </w:r>
      <w:r>
        <w:br/>
      </w:r>
      <w:r>
        <w:rPr>
          <w:rFonts w:ascii="Times New Roman"/>
          <w:b w:val="false"/>
          <w:i w:val="false"/>
          <w:color w:val="000000"/>
          <w:sz w:val="28"/>
        </w:rPr>
        <w:t>
      </w:t>
      </w:r>
      <w:r>
        <w:rPr>
          <w:rFonts w:ascii="Times New Roman"/>
          <w:b w:val="false"/>
          <w:i w:val="false"/>
          <w:color w:val="000000"/>
          <w:sz w:val="28"/>
        </w:rPr>
        <w:t>Орталық инспекторы.</w:t>
      </w:r>
      <w:r>
        <w:br/>
      </w:r>
      <w:r>
        <w:rPr>
          <w:rFonts w:ascii="Times New Roman"/>
          <w:b w:val="false"/>
          <w:i w:val="false"/>
          <w:color w:val="000000"/>
          <w:sz w:val="28"/>
        </w:rPr>
        <w:t>
      </w:t>
      </w:r>
      <w:r>
        <w:rPr>
          <w:rFonts w:ascii="Times New Roman"/>
          <w:b w:val="false"/>
          <w:i w:val="false"/>
          <w:color w:val="000000"/>
          <w:sz w:val="28"/>
        </w:rPr>
        <w:t>Орталықпен өзара іс-қимылдың, оның ішінде мемлекеттік қызметтерді көрсету мәселелері бойынша қызмет берушілердің сұрауларын қалыптастыру және жолдау рәсімінің (іс-қимылының) реттілігі мен мерзімдері:</w:t>
      </w:r>
      <w:r>
        <w:br/>
      </w:r>
      <w:r>
        <w:rPr>
          <w:rFonts w:ascii="Times New Roman"/>
          <w:b w:val="false"/>
          <w:i w:val="false"/>
          <w:color w:val="000000"/>
          <w:sz w:val="28"/>
        </w:rPr>
        <w:t>
      </w:t>
      </w:r>
      <w:r>
        <w:rPr>
          <w:rFonts w:ascii="Times New Roman"/>
          <w:b w:val="false"/>
          <w:i w:val="false"/>
          <w:color w:val="000000"/>
          <w:sz w:val="28"/>
        </w:rPr>
        <w:t xml:space="preserve">1) Орталық инспекторы құжаттарды қабылдайды және тіркейді; </w:t>
      </w:r>
      <w:r>
        <w:br/>
      </w:r>
      <w:r>
        <w:rPr>
          <w:rFonts w:ascii="Times New Roman"/>
          <w:b w:val="false"/>
          <w:i w:val="false"/>
          <w:color w:val="000000"/>
          <w:sz w:val="28"/>
        </w:rPr>
        <w:t>
      </w:t>
      </w:r>
      <w:r>
        <w:rPr>
          <w:rFonts w:ascii="Times New Roman"/>
          <w:b w:val="false"/>
          <w:i w:val="false"/>
          <w:color w:val="000000"/>
          <w:sz w:val="28"/>
        </w:rPr>
        <w:t xml:space="preserve">2) Орталық инспекторы тізілім жасайды және қызмет берушіге құжаттарды жолдайды; </w:t>
      </w:r>
      <w:r>
        <w:br/>
      </w:r>
      <w:r>
        <w:rPr>
          <w:rFonts w:ascii="Times New Roman"/>
          <w:b w:val="false"/>
          <w:i w:val="false"/>
          <w:color w:val="000000"/>
          <w:sz w:val="28"/>
        </w:rPr>
        <w:t>
      </w:t>
      </w:r>
      <w:r>
        <w:rPr>
          <w:rFonts w:ascii="Times New Roman"/>
          <w:b w:val="false"/>
          <w:i w:val="false"/>
          <w:color w:val="000000"/>
          <w:sz w:val="28"/>
        </w:rPr>
        <w:t xml:space="preserve">3) қызмет беруші кеңсесі Орталық ұсынған құжаттарды қабылдайды және тіркейді, өтінішті Орталықтың ақпараттық жүйесінде белгілейді, құжаттарды қабылдағаны туралы қолхат береді, қызмет беруші басшылығына қарау үшін береді. Орындалу ұзақтылығы – 30 минут. </w:t>
      </w:r>
      <w:r>
        <w:br/>
      </w:r>
      <w:r>
        <w:rPr>
          <w:rFonts w:ascii="Times New Roman"/>
          <w:b w:val="false"/>
          <w:i w:val="false"/>
          <w:color w:val="000000"/>
          <w:sz w:val="28"/>
        </w:rPr>
        <w:t>
      </w:t>
      </w:r>
      <w:r>
        <w:rPr>
          <w:rFonts w:ascii="Times New Roman"/>
          <w:b w:val="false"/>
          <w:i w:val="false"/>
          <w:color w:val="000000"/>
          <w:sz w:val="28"/>
        </w:rPr>
        <w:t xml:space="preserve">10. Орталық арқылы көрсетілетін мемлекеттік қызмет нәтижесін алу процесі: </w:t>
      </w:r>
      <w:r>
        <w:br/>
      </w:r>
      <w:r>
        <w:rPr>
          <w:rFonts w:ascii="Times New Roman"/>
          <w:b w:val="false"/>
          <w:i w:val="false"/>
          <w:color w:val="000000"/>
          <w:sz w:val="28"/>
        </w:rPr>
        <w:t>
      </w:t>
      </w:r>
      <w:r>
        <w:rPr>
          <w:rFonts w:ascii="Times New Roman"/>
          <w:b w:val="false"/>
          <w:i w:val="false"/>
          <w:color w:val="000000"/>
          <w:sz w:val="28"/>
        </w:rPr>
        <w:t>1) тәсілі - Орталыққа спорттық разрядтар мен санаттар беру туралы бұйрық үзіндісі немесе мемлекеттік қызмет көрсетуден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2) ұзақтығы – 30 күнтізбелік күн;</w:t>
      </w:r>
      <w:r>
        <w:br/>
      </w:r>
      <w:r>
        <w:rPr>
          <w:rFonts w:ascii="Times New Roman"/>
          <w:b w:val="false"/>
          <w:i w:val="false"/>
          <w:color w:val="000000"/>
          <w:sz w:val="28"/>
        </w:rPr>
        <w:t>
      </w:t>
      </w:r>
      <w:r>
        <w:rPr>
          <w:rFonts w:ascii="Times New Roman"/>
          <w:b w:val="false"/>
          <w:i w:val="false"/>
          <w:color w:val="000000"/>
          <w:sz w:val="28"/>
        </w:rPr>
        <w:t>3) көрсетілетін мемлекеттік қызмет нәтижесін алу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 (іс - қимылдар) реттілігінің, қызмет берушінің құрылымдық бөлімшелерінің (қызметкерлерінің) өзара іс - қимылдарының толық сипаттамасы, сонымен қатар орталықпен өзара іс - 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11-тармақпен толықтырылды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w:t>
            </w:r>
            <w:r>
              <w:br/>
            </w:r>
            <w:r>
              <w:rPr>
                <w:rFonts w:ascii="Times New Roman"/>
                <w:b w:val="false"/>
                <w:i w:val="false"/>
                <w:color w:val="000000"/>
                <w:sz w:val="20"/>
              </w:rPr>
              <w:t xml:space="preserve">спорттық разряд, </w:t>
            </w:r>
            <w:r>
              <w:br/>
            </w:r>
            <w:r>
              <w:rPr>
                <w:rFonts w:ascii="Times New Roman"/>
                <w:b w:val="false"/>
                <w:i w:val="false"/>
                <w:color w:val="000000"/>
                <w:sz w:val="20"/>
              </w:rPr>
              <w:t>біліктiлiгi жоғары және орта</w:t>
            </w:r>
            <w:r>
              <w:br/>
            </w:r>
            <w:r>
              <w:rPr>
                <w:rFonts w:ascii="Times New Roman"/>
                <w:b w:val="false"/>
                <w:i w:val="false"/>
                <w:color w:val="000000"/>
                <w:sz w:val="20"/>
              </w:rPr>
              <w:t xml:space="preserve">деңгейдегi бірiншi </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 xml:space="preserve">жоғары </w:t>
            </w:r>
            <w:r>
              <w:br/>
            </w:r>
            <w:r>
              <w:rPr>
                <w:rFonts w:ascii="Times New Roman"/>
                <w:b w:val="false"/>
                <w:i w:val="false"/>
                <w:color w:val="000000"/>
                <w:sz w:val="20"/>
              </w:rPr>
              <w:t>деңгейдегi бірiншi санатты</w:t>
            </w:r>
            <w:r>
              <w:br/>
            </w:r>
            <w:r>
              <w:rPr>
                <w:rFonts w:ascii="Times New Roman"/>
                <w:b w:val="false"/>
                <w:i w:val="false"/>
                <w:color w:val="000000"/>
                <w:sz w:val="20"/>
              </w:rPr>
              <w:t xml:space="preserve"> нұсқаушы-спортшы, </w:t>
            </w:r>
            <w:r>
              <w:br/>
            </w:r>
            <w:r>
              <w:rPr>
                <w:rFonts w:ascii="Times New Roman"/>
                <w:b w:val="false"/>
                <w:i w:val="false"/>
                <w:color w:val="000000"/>
                <w:sz w:val="20"/>
              </w:rPr>
              <w:t xml:space="preserve">біліктiлiгi жоғары және </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 xml:space="preserve">әдiскер, </w:t>
            </w:r>
            <w:r>
              <w:br/>
            </w:r>
            <w:r>
              <w:rPr>
                <w:rFonts w:ascii="Times New Roman"/>
                <w:b w:val="false"/>
                <w:i w:val="false"/>
                <w:color w:val="000000"/>
                <w:sz w:val="20"/>
              </w:rPr>
              <w:t xml:space="preserve">бірiншi санатты спорт </w:t>
            </w:r>
            <w:r>
              <w:br/>
            </w:r>
            <w:r>
              <w:rPr>
                <w:rFonts w:ascii="Times New Roman"/>
                <w:b w:val="false"/>
                <w:i w:val="false"/>
                <w:color w:val="000000"/>
                <w:sz w:val="20"/>
              </w:rPr>
              <w:t>төрешiсi cпорттық разрядтары мен</w:t>
            </w:r>
            <w:r>
              <w:br/>
            </w:r>
            <w:r>
              <w:rPr>
                <w:rFonts w:ascii="Times New Roman"/>
                <w:b w:val="false"/>
                <w:i w:val="false"/>
                <w:color w:val="000000"/>
                <w:sz w:val="20"/>
              </w:rPr>
              <w:t>санаттарын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1 қосымша </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Қосымшаның жоғарғы оң жақ бұрышы жаңа редакцияда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drawing>
          <wp:inline distT="0" distB="0" distL="0" distR="0">
            <wp:extent cx="7747000" cy="131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131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"Cпорт шеберiне кандидат, бірiншi</w:t>
            </w:r>
            <w:r>
              <w:br/>
            </w:r>
            <w:r>
              <w:rPr>
                <w:rFonts w:ascii="Times New Roman"/>
                <w:b w:val="false"/>
                <w:i w:val="false"/>
                <w:color w:val="000000"/>
                <w:sz w:val="20"/>
              </w:rPr>
              <w:t>спорттық разряд, біліктiлiгi жоғары</w:t>
            </w:r>
            <w:r>
              <w:br/>
            </w:r>
            <w:r>
              <w:rPr>
                <w:rFonts w:ascii="Times New Roman"/>
                <w:b w:val="false"/>
                <w:i w:val="false"/>
                <w:color w:val="000000"/>
                <w:sz w:val="20"/>
              </w:rPr>
              <w:t>және орта деңгейдегi бірiншi санатты</w:t>
            </w:r>
            <w:r>
              <w:br/>
            </w:r>
            <w:r>
              <w:rPr>
                <w:rFonts w:ascii="Times New Roman"/>
                <w:b w:val="false"/>
                <w:i w:val="false"/>
                <w:color w:val="000000"/>
                <w:sz w:val="20"/>
              </w:rPr>
              <w:t>жаттықтырушы, біліктiлiгi жоғары</w:t>
            </w:r>
            <w:r>
              <w:br/>
            </w:r>
            <w:r>
              <w:rPr>
                <w:rFonts w:ascii="Times New Roman"/>
                <w:b w:val="false"/>
                <w:i w:val="false"/>
                <w:color w:val="000000"/>
                <w:sz w:val="20"/>
              </w:rPr>
              <w:t>деңгейдегi бірiншi санатты нұсқаушы-</w:t>
            </w:r>
            <w:r>
              <w:br/>
            </w:r>
            <w:r>
              <w:rPr>
                <w:rFonts w:ascii="Times New Roman"/>
                <w:b w:val="false"/>
                <w:i w:val="false"/>
                <w:color w:val="000000"/>
                <w:sz w:val="20"/>
              </w:rPr>
              <w:t>спортшы, біліктiлiгi жоғары және</w:t>
            </w:r>
            <w:r>
              <w:br/>
            </w:r>
            <w:r>
              <w:rPr>
                <w:rFonts w:ascii="Times New Roman"/>
                <w:b w:val="false"/>
                <w:i w:val="false"/>
                <w:color w:val="000000"/>
                <w:sz w:val="20"/>
              </w:rPr>
              <w:t>орта деңгейдегi бірiншi санатты</w:t>
            </w:r>
            <w:r>
              <w:br/>
            </w:r>
            <w:r>
              <w:rPr>
                <w:rFonts w:ascii="Times New Roman"/>
                <w:b w:val="false"/>
                <w:i w:val="false"/>
                <w:color w:val="000000"/>
                <w:sz w:val="20"/>
              </w:rPr>
              <w:t>әдiскер, бірiншi санатты спорт</w:t>
            </w:r>
            <w:r>
              <w:br/>
            </w:r>
            <w:r>
              <w:rPr>
                <w:rFonts w:ascii="Times New Roman"/>
                <w:b w:val="false"/>
                <w:i w:val="false"/>
                <w:color w:val="000000"/>
                <w:sz w:val="20"/>
              </w:rPr>
              <w:t>төрешiсi cпорттық разрядтары мен</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2-қосымшамен толықтырылды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drawing>
          <wp:inline distT="0" distB="0" distL="0" distR="0">
            <wp:extent cx="5664200" cy="137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64200" cy="137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927600" cy="1163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27600" cy="1163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2014 жылғы "20" наурыздағы</w:t>
            </w:r>
            <w:r>
              <w:br/>
            </w:r>
            <w:r>
              <w:rPr>
                <w:rFonts w:ascii="Times New Roman"/>
                <w:b w:val="false"/>
                <w:i w:val="false"/>
                <w:color w:val="000000"/>
                <w:sz w:val="20"/>
              </w:rPr>
              <w:t xml:space="preserve">№ 61 қаулысымен </w:t>
            </w:r>
            <w:r>
              <w:br/>
            </w:r>
            <w:r>
              <w:rPr>
                <w:rFonts w:ascii="Times New Roman"/>
                <w:b w:val="false"/>
                <w:i w:val="false"/>
                <w:color w:val="000000"/>
                <w:sz w:val="20"/>
              </w:rPr>
              <w:t xml:space="preserve">бекітілген </w:t>
            </w:r>
          </w:p>
        </w:tc>
      </w:tr>
    </w:tbl>
    <w:bookmarkStart w:name="z72" w:id="4"/>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 мен санаттарын беру"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 мен санаттарын беру" мемлекеттік көрсетілетін қызметін (бұдан әрі – мемлекеттік қызмет) ауданның, облыстық маңызы бар қаланың дене шынықтыру және спорт мәселелері жөніндегі жергілікті атқарушы органдары (бұдан әрі – қызмет беруші) көрсетеді. </w:t>
      </w:r>
      <w:r>
        <w:br/>
      </w:r>
      <w:r>
        <w:rPr>
          <w:rFonts w:ascii="Times New Roman"/>
          <w:b w:val="false"/>
          <w:i w:val="false"/>
          <w:color w:val="000000"/>
          <w:sz w:val="28"/>
        </w:rPr>
        <w:t>
      </w:t>
      </w:r>
      <w:r>
        <w:rPr>
          <w:rFonts w:ascii="Times New Roman"/>
          <w:b w:val="false"/>
          <w:i w:val="false"/>
          <w:color w:val="000000"/>
          <w:sz w:val="28"/>
        </w:rPr>
        <w:t>Құжаттарды қабылдау және мемлекеттік қызметті көрсету нәтижелерін беру Қазақстан Республикасы Инвестициялар және даму министрлігінің "Халыққа қызмет көрсету орталығы" шаруашылық жүргізу құқығындағы республикалық мемлекеттік кәсіпорны (бұдан әрі – Орталық)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2.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xml:space="preserve">3. Мемлекеттік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көрсетілетін қызметті алушының өтініші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 xml:space="preserve">1) 1 іс-қимыл - қызмет беруші кеңсесі Орталық ұсынған құжаттарды қабылдау және тіркеуді жүзеге асырады. Орындалу ұзақтығы – 30 минут; </w:t>
      </w:r>
      <w:r>
        <w:br/>
      </w:r>
      <w:r>
        <w:rPr>
          <w:rFonts w:ascii="Times New Roman"/>
          <w:b w:val="false"/>
          <w:i w:val="false"/>
          <w:color w:val="000000"/>
          <w:sz w:val="28"/>
        </w:rPr>
        <w:t>
      </w:t>
      </w:r>
      <w:r>
        <w:rPr>
          <w:rFonts w:ascii="Times New Roman"/>
          <w:b w:val="false"/>
          <w:i w:val="false"/>
          <w:color w:val="000000"/>
          <w:sz w:val="28"/>
        </w:rPr>
        <w:t xml:space="preserve">2) 2 іс-қимыл - қызмет беруші басшылығы құжаттарды қарайды және көрсетілетін қызметті берушінің жауапты орындаушысын белгілейді. Орындалу ұзақтығы – 1 күнтізбелік күн; </w:t>
      </w:r>
      <w:r>
        <w:br/>
      </w:r>
      <w:r>
        <w:rPr>
          <w:rFonts w:ascii="Times New Roman"/>
          <w:b w:val="false"/>
          <w:i w:val="false"/>
          <w:color w:val="000000"/>
          <w:sz w:val="28"/>
        </w:rPr>
        <w:t>
      </w:t>
      </w:r>
      <w:r>
        <w:rPr>
          <w:rFonts w:ascii="Times New Roman"/>
          <w:b w:val="false"/>
          <w:i w:val="false"/>
          <w:color w:val="000000"/>
          <w:sz w:val="28"/>
        </w:rPr>
        <w:t xml:space="preserve">3) 3 іс-қимыл - қызмет берушінің жауапты орындаушысы құжаттардың толықтығын тексереді және спорттық разрядтар және санаттар беру жөніндегі жергілікті атқарушы органның комиссиясына (бұдан әрі - комиссия) қарауға береді. Орындалу ұзақтығы – 5 күнтізбелік күн; </w:t>
      </w:r>
      <w:r>
        <w:br/>
      </w:r>
      <w:r>
        <w:rPr>
          <w:rFonts w:ascii="Times New Roman"/>
          <w:b w:val="false"/>
          <w:i w:val="false"/>
          <w:color w:val="000000"/>
          <w:sz w:val="28"/>
        </w:rPr>
        <w:t>
      </w:t>
      </w:r>
      <w:r>
        <w:rPr>
          <w:rFonts w:ascii="Times New Roman"/>
          <w:b w:val="false"/>
          <w:i w:val="false"/>
          <w:color w:val="000000"/>
          <w:sz w:val="28"/>
        </w:rPr>
        <w:t xml:space="preserve">4) 4 іс-қимыл – комиссия түскен құжаттарды қарайды және спорттық разрядтар мен санаттар беру немесе спорттық разрядтар мен санаттар беруден бас тарту туралы шешім шығарады. Орындалу ұзақтығы – 19 күнтізбелік күн; </w:t>
      </w:r>
      <w:r>
        <w:br/>
      </w:r>
      <w:r>
        <w:rPr>
          <w:rFonts w:ascii="Times New Roman"/>
          <w:b w:val="false"/>
          <w:i w:val="false"/>
          <w:color w:val="000000"/>
          <w:sz w:val="28"/>
        </w:rPr>
        <w:t>
      </w:t>
      </w:r>
      <w:r>
        <w:rPr>
          <w:rFonts w:ascii="Times New Roman"/>
          <w:b w:val="false"/>
          <w:i w:val="false"/>
          <w:color w:val="000000"/>
          <w:sz w:val="28"/>
        </w:rPr>
        <w:t xml:space="preserve">5) 5 іс-қимыл – қызмет берушінің жауапты орындаушысы комиссия отырысынан кейін спорттық разрядтар мен санаттар беру туралы бұйрық немесе спорттық разрядтар мен санаттар беруден бас тарту туралы дәлелді жауап дайындайды, қол қояды, бұйрық үзіндісін дайындайды, кеңсеге бұйрық үзіндісін немесе бас тарту туралы дәлелді жауап береді. Орындалу ұзақтығы – 3 күнтізбелік күн; </w:t>
      </w:r>
      <w:r>
        <w:br/>
      </w:r>
      <w:r>
        <w:rPr>
          <w:rFonts w:ascii="Times New Roman"/>
          <w:b w:val="false"/>
          <w:i w:val="false"/>
          <w:color w:val="000000"/>
          <w:sz w:val="28"/>
        </w:rPr>
        <w:t>
      </w:t>
      </w:r>
      <w:r>
        <w:rPr>
          <w:rFonts w:ascii="Times New Roman"/>
          <w:b w:val="false"/>
          <w:i w:val="false"/>
          <w:color w:val="000000"/>
          <w:sz w:val="28"/>
        </w:rPr>
        <w:t xml:space="preserve">6) 6 іс-қимыл - қызмет берушінің кеңсесі ілеспе хат дайындап, қол қояды және құжаттар пакетін Орталықтың қағаз тасушысына береді. Орындалу ұзақтығы – 1 күнтізбелік күн. </w:t>
      </w:r>
      <w:r>
        <w:br/>
      </w:r>
      <w:r>
        <w:rPr>
          <w:rFonts w:ascii="Times New Roman"/>
          <w:b w:val="false"/>
          <w:i w:val="false"/>
          <w:color w:val="000000"/>
          <w:sz w:val="28"/>
        </w:rPr>
        <w:t>
      </w:t>
      </w:r>
      <w:r>
        <w:rPr>
          <w:rFonts w:ascii="Times New Roman"/>
          <w:b w:val="false"/>
          <w:i w:val="false"/>
          <w:color w:val="000000"/>
          <w:sz w:val="28"/>
        </w:rPr>
        <w:t>Мемлекеттік қызмет көрсету мерзімі құжаттар топтамасын Орталыққа тапсырған сәттен бастап – күнтізбелік 30 (отыз) күн, құжаттарды қабылдау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тіркелген құжаттар болып табылады, олар осы Регламенттің 5 тармағында көрсетілген 2-ші іс-қимылды орындауды бастау үшін негіз болады. 1-ші іс-қимылдың нәтижесі осы Регламенттің 5 тармағында көрсетілген 2-ші іс-қимылды орындау үшін қызмет берушінің басшылығына беріледі. </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2-ші іс-қимыл бойынша мемлекеттік қызмет көрсету рәсімінің (іс-қимылының) нәтижесі жауапты орындаушыны белгілеу туралы бұрыштамасы бар құжаттар болып табылады, олар осы Регламенттің 5 тармағында көрсетілген 3-ші іс-қимылды орындауды бастау үшін негіз болады. 2-ші іс-қимылдың нәтижесі осы Регламенттің 5 тармағында көрсетілген 3-ші іс-қимылды орындау үшін қызмет берушінің құрылымдық бөлімшесіне – жауапты орындаушыға беріледі.</w:t>
      </w:r>
      <w:r>
        <w:br/>
      </w:r>
      <w:r>
        <w:rPr>
          <w:rFonts w:ascii="Times New Roman"/>
          <w:b w:val="false"/>
          <w:i w:val="false"/>
          <w:color w:val="000000"/>
          <w:sz w:val="28"/>
        </w:rPr>
        <w:t>
      </w:t>
      </w:r>
      <w:r>
        <w:rPr>
          <w:rFonts w:ascii="Times New Roman"/>
          <w:b w:val="false"/>
          <w:i w:val="false"/>
          <w:color w:val="000000"/>
          <w:sz w:val="28"/>
        </w:rPr>
        <w:t xml:space="preserve">Осы Регламенттің 5 тармағында көрсетілген 3-ші іс-қимыл бойынша мемлекеттік қызмет көрсету рәсімінің (іс-қимылының) нәтижесі комиссияның қарауына құжаттарды дайындау немесе мемлекеттік қызмет көрсетуден бас тарту туралы дәлелді жауап болып табылады, ол осы Регламенттің 5 тармағында көрсетілген 4-ші іс-қимылды орындауды бастау үшін негіз болады. </w:t>
      </w:r>
      <w:r>
        <w:br/>
      </w:r>
      <w:r>
        <w:rPr>
          <w:rFonts w:ascii="Times New Roman"/>
          <w:b w:val="false"/>
          <w:i w:val="false"/>
          <w:color w:val="000000"/>
          <w:sz w:val="28"/>
        </w:rPr>
        <w:t>
      </w:t>
      </w:r>
      <w:r>
        <w:rPr>
          <w:rFonts w:ascii="Times New Roman"/>
          <w:b w:val="false"/>
          <w:i w:val="false"/>
          <w:color w:val="000000"/>
          <w:sz w:val="28"/>
        </w:rPr>
        <w:t xml:space="preserve">Осы Регламенттің 5 тармағында көрсетілген 4-ші іс-қимыл бойынша мемлекеттік қызмет көрсету рәсімінің (іс-қимылының) нәтижесі спорттық разрядтар мен санаттар беру туралы хаттаманы бекіту немесе мемлекеттік қызмет көрсетуден бас тарту туралы дәлелді жауап болып табылады, ол осы Регламенттің 5 тармағында көрсетілген 5-ші іс-қимылды орындауды бастау үшін негіз болады. </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5-ші іс-қимыл бойынша мемлекеттік қызмет көрсету рәсімінің (іс-қимылының) нәтижесі спорттық разрядтар мен санаттар беру туралы бұйрыққа немесе мемлекеттік қызмет көрсетуден бас тарту туралы дәлелді жауапқа қол қою болып табылады, ол осы Регламенттің 5 тармағында көрсетілген 6-шы іс-қимылды орындауды бастау үшін негіз болады. </w:t>
      </w:r>
      <w:r>
        <w:br/>
      </w:r>
      <w:r>
        <w:rPr>
          <w:rFonts w:ascii="Times New Roman"/>
          <w:b w:val="false"/>
          <w:i w:val="false"/>
          <w:color w:val="000000"/>
          <w:sz w:val="28"/>
        </w:rPr>
        <w:t>
      </w:t>
      </w:r>
      <w:r>
        <w:rPr>
          <w:rFonts w:ascii="Times New Roman"/>
          <w:b w:val="false"/>
          <w:i w:val="false"/>
          <w:color w:val="000000"/>
          <w:sz w:val="28"/>
        </w:rPr>
        <w:t>Осы Регламенттің 5 тармағында көрсетілген 6-шы іс-қимыл бойынша көрсетілетін мемлекеттік қызмет рәсімінің (іс-қимылының) нәтижесі Орталықтың қағаз тасушысына спорттық разрядтар мен санаттар беру туралы бұйрық үзіндісін немесе бас тарту туралы дәлелді жауапты беру болып табылады.</w:t>
      </w:r>
      <w:r>
        <w:br/>
      </w:r>
      <w:r>
        <w:rPr>
          <w:rFonts w:ascii="Times New Roman"/>
          <w:b w:val="false"/>
          <w:i w:val="false"/>
          <w:color w:val="000000"/>
          <w:sz w:val="28"/>
        </w:rPr>
        <w:t>
</w:t>
      </w:r>
    </w:p>
    <w:bookmarkStart w:name="z94"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Мемлекеттік көрсетілетін қызмет процесіне қатысатын қызмет берушінің құрылымдық бөлімшелерінің (қызметкерлерінің) тізбесі: </w:t>
      </w:r>
      <w:r>
        <w:br/>
      </w:r>
      <w:r>
        <w:rPr>
          <w:rFonts w:ascii="Times New Roman"/>
          <w:b w:val="false"/>
          <w:i w:val="false"/>
          <w:color w:val="000000"/>
          <w:sz w:val="28"/>
        </w:rPr>
        <w:t>
      </w:t>
      </w:r>
      <w:r>
        <w:rPr>
          <w:rFonts w:ascii="Times New Roman"/>
          <w:b w:val="false"/>
          <w:i w:val="false"/>
          <w:color w:val="000000"/>
          <w:sz w:val="28"/>
        </w:rPr>
        <w:t>1) қызмет берушінің кеңсесі;</w:t>
      </w:r>
      <w:r>
        <w:br/>
      </w:r>
      <w:r>
        <w:rPr>
          <w:rFonts w:ascii="Times New Roman"/>
          <w:b w:val="false"/>
          <w:i w:val="false"/>
          <w:color w:val="000000"/>
          <w:sz w:val="28"/>
        </w:rPr>
        <w:t>
      </w:t>
      </w:r>
      <w:r>
        <w:rPr>
          <w:rFonts w:ascii="Times New Roman"/>
          <w:b w:val="false"/>
          <w:i w:val="false"/>
          <w:color w:val="000000"/>
          <w:sz w:val="28"/>
        </w:rPr>
        <w:t>2) қызмет берушінің басшылығы;</w:t>
      </w:r>
      <w:r>
        <w:br/>
      </w:r>
      <w:r>
        <w:rPr>
          <w:rFonts w:ascii="Times New Roman"/>
          <w:b w:val="false"/>
          <w:i w:val="false"/>
          <w:color w:val="000000"/>
          <w:sz w:val="28"/>
        </w:rPr>
        <w:t>
      </w:t>
      </w:r>
      <w:r>
        <w:rPr>
          <w:rFonts w:ascii="Times New Roman"/>
          <w:b w:val="false"/>
          <w:i w:val="false"/>
          <w:color w:val="000000"/>
          <w:sz w:val="28"/>
        </w:rPr>
        <w:t xml:space="preserve">3) комиссия; </w:t>
      </w:r>
      <w:r>
        <w:br/>
      </w:r>
      <w:r>
        <w:rPr>
          <w:rFonts w:ascii="Times New Roman"/>
          <w:b w:val="false"/>
          <w:i w:val="false"/>
          <w:color w:val="000000"/>
          <w:sz w:val="28"/>
        </w:rPr>
        <w:t>
      </w:t>
      </w:r>
      <w:r>
        <w:rPr>
          <w:rFonts w:ascii="Times New Roman"/>
          <w:b w:val="false"/>
          <w:i w:val="false"/>
          <w:color w:val="000000"/>
          <w:sz w:val="28"/>
        </w:rPr>
        <w:t>4)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w:t>
      </w:r>
      <w:r>
        <w:rPr>
          <w:rFonts w:ascii="Times New Roman"/>
          <w:b w:val="false"/>
          <w:i w:val="false"/>
          <w:color w:val="000000"/>
          <w:sz w:val="28"/>
        </w:rPr>
        <w:t>1) қызмет беруші кеңсесі Орталық ұсынған құжаттарды қабылдайды, құжаттарды қабылдағаны жөнінде қолхат береді. Қызмет беруші басшылығына қарауға береді. Орындалу ұзақтығы – 30 минут;</w:t>
      </w:r>
      <w:r>
        <w:br/>
      </w:r>
      <w:r>
        <w:rPr>
          <w:rFonts w:ascii="Times New Roman"/>
          <w:b w:val="false"/>
          <w:i w:val="false"/>
          <w:color w:val="000000"/>
          <w:sz w:val="28"/>
        </w:rPr>
        <w:t>
      </w:t>
      </w:r>
      <w:r>
        <w:rPr>
          <w:rFonts w:ascii="Times New Roman"/>
          <w:b w:val="false"/>
          <w:i w:val="false"/>
          <w:color w:val="000000"/>
          <w:sz w:val="28"/>
        </w:rPr>
        <w:t>2) қызмет беруші басшылығы құжаттарды қарайды және қызмет берушінің жауапты орындаушысын белгілейді. Орындалу ұзақтығы – 1 күнтізбелік күн;</w:t>
      </w:r>
      <w:r>
        <w:br/>
      </w:r>
      <w:r>
        <w:rPr>
          <w:rFonts w:ascii="Times New Roman"/>
          <w:b w:val="false"/>
          <w:i w:val="false"/>
          <w:color w:val="000000"/>
          <w:sz w:val="28"/>
        </w:rPr>
        <w:t>
      </w:t>
      </w:r>
      <w:r>
        <w:rPr>
          <w:rFonts w:ascii="Times New Roman"/>
          <w:b w:val="false"/>
          <w:i w:val="false"/>
          <w:color w:val="000000"/>
          <w:sz w:val="28"/>
        </w:rPr>
        <w:t>3) қызмет берушінің жауапты орындаушысы құжаттардың толықтығын тексереді және комиссияға қарауға береді. Орындалу ұзақтығы – 5 күнтізбелік күн;</w:t>
      </w:r>
      <w:r>
        <w:br/>
      </w:r>
      <w:r>
        <w:rPr>
          <w:rFonts w:ascii="Times New Roman"/>
          <w:b w:val="false"/>
          <w:i w:val="false"/>
          <w:color w:val="000000"/>
          <w:sz w:val="28"/>
        </w:rPr>
        <w:t>
      </w:t>
      </w:r>
      <w:r>
        <w:rPr>
          <w:rFonts w:ascii="Times New Roman"/>
          <w:b w:val="false"/>
          <w:i w:val="false"/>
          <w:color w:val="000000"/>
          <w:sz w:val="28"/>
        </w:rPr>
        <w:t>4) комиссия түскен құжаттарды қарайды, спорттық разрядтар мен санаттар беру немесе спорттық разрядтар мен санаттар беруден бас тарту туралы шешім шығарады. Орындалу ұзақтығы – 19 күнтізбелік күн;</w:t>
      </w:r>
      <w:r>
        <w:br/>
      </w:r>
      <w:r>
        <w:rPr>
          <w:rFonts w:ascii="Times New Roman"/>
          <w:b w:val="false"/>
          <w:i w:val="false"/>
          <w:color w:val="000000"/>
          <w:sz w:val="28"/>
        </w:rPr>
        <w:t>
      </w:t>
      </w:r>
      <w:r>
        <w:rPr>
          <w:rFonts w:ascii="Times New Roman"/>
          <w:b w:val="false"/>
          <w:i w:val="false"/>
          <w:color w:val="000000"/>
          <w:sz w:val="28"/>
        </w:rPr>
        <w:t>5) қызмет берушінің жауапты орындаушысы комиссия отырысынан кейін спорттық разрядтар мен санаттар беру туралы бұйрық немесе спорттық разрядтар мен санаттар беруден бас тарту туралы дәлелді жауап дайындайды, қол қояды, бұйрық үзіндісін дайындайды, кеңсеге бұйрық үзіндісін немесе бас тарту туралы дәлелді жауап береді. Орындалу ұзақтығы – 3 күнтізбелік күн;</w:t>
      </w:r>
      <w:r>
        <w:br/>
      </w:r>
      <w:r>
        <w:rPr>
          <w:rFonts w:ascii="Times New Roman"/>
          <w:b w:val="false"/>
          <w:i w:val="false"/>
          <w:color w:val="000000"/>
          <w:sz w:val="28"/>
        </w:rPr>
        <w:t>
      </w:t>
      </w:r>
      <w:r>
        <w:rPr>
          <w:rFonts w:ascii="Times New Roman"/>
          <w:b w:val="false"/>
          <w:i w:val="false"/>
          <w:color w:val="000000"/>
          <w:sz w:val="28"/>
        </w:rPr>
        <w:t>6) қызмет берушінің кеңсесі ілеспе хат дайындап, қол қояды, құжаттарды Орталықтың қағаз тасушысына береді. Орындалу ұзақтығы – 1 күнтізбелік күн.</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әрбір рәсімді (іс-қимылды) өту блок - схемасында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bookmarkStart w:name="z108" w:id="7"/>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Қызмет алушылар мемлекеттік қызметті алу үшін Орталыққа жүгінеді және Қазақстан Республикасының 2014 жылғы 19 ақпандағы № 118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 мен санаттарын беру"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мен ақпарат ұсынады.</w:t>
      </w:r>
      <w:r>
        <w:br/>
      </w:r>
      <w:r>
        <w:rPr>
          <w:rFonts w:ascii="Times New Roman"/>
          <w:b w:val="false"/>
          <w:i w:val="false"/>
          <w:color w:val="000000"/>
          <w:sz w:val="28"/>
        </w:rPr>
        <w:t>
      </w:t>
      </w:r>
      <w:r>
        <w:rPr>
          <w:rFonts w:ascii="Times New Roman"/>
          <w:b w:val="false"/>
          <w:i w:val="false"/>
          <w:color w:val="000000"/>
          <w:sz w:val="28"/>
        </w:rPr>
        <w:t>Қызмет алушының сұрауын өңдеу ұзақтығы – 15 минут.</w:t>
      </w:r>
      <w:r>
        <w:br/>
      </w:r>
      <w:r>
        <w:rPr>
          <w:rFonts w:ascii="Times New Roman"/>
          <w:b w:val="false"/>
          <w:i w:val="false"/>
          <w:color w:val="000000"/>
          <w:sz w:val="28"/>
        </w:rPr>
        <w:t>
      </w:t>
      </w:r>
      <w:r>
        <w:rPr>
          <w:rFonts w:ascii="Times New Roman"/>
          <w:b w:val="false"/>
          <w:i w:val="false"/>
          <w:color w:val="000000"/>
          <w:sz w:val="28"/>
        </w:rPr>
        <w:t>Сұрау салуды дайындау мен оны қызмет берушіге жолдау тәртібі:</w:t>
      </w:r>
      <w:r>
        <w:br/>
      </w:r>
      <w:r>
        <w:rPr>
          <w:rFonts w:ascii="Times New Roman"/>
          <w:b w:val="false"/>
          <w:i w:val="false"/>
          <w:color w:val="000000"/>
          <w:sz w:val="28"/>
        </w:rPr>
        <w:t>
      </w:t>
      </w:r>
      <w:r>
        <w:rPr>
          <w:rFonts w:ascii="Times New Roman"/>
          <w:b w:val="false"/>
          <w:i w:val="false"/>
          <w:color w:val="000000"/>
          <w:sz w:val="28"/>
        </w:rPr>
        <w:t xml:space="preserve">1) Орталық инспекторы құжаттарды қабылдайды және тіркейді, құжаттарды қабылдағаны жөнінде қолхат береді; </w:t>
      </w:r>
      <w:r>
        <w:br/>
      </w:r>
      <w:r>
        <w:rPr>
          <w:rFonts w:ascii="Times New Roman"/>
          <w:b w:val="false"/>
          <w:i w:val="false"/>
          <w:color w:val="000000"/>
          <w:sz w:val="28"/>
        </w:rPr>
        <w:t>
      </w:t>
      </w:r>
      <w:r>
        <w:rPr>
          <w:rFonts w:ascii="Times New Roman"/>
          <w:b w:val="false"/>
          <w:i w:val="false"/>
          <w:color w:val="000000"/>
          <w:sz w:val="28"/>
        </w:rPr>
        <w:t xml:space="preserve">2) Орталық инспекторы тізілім жасайды және көрсетілетін қызметті берушіге құжаттарды береді. </w:t>
      </w:r>
      <w:r>
        <w:br/>
      </w:r>
      <w:r>
        <w:rPr>
          <w:rFonts w:ascii="Times New Roman"/>
          <w:b w:val="false"/>
          <w:i w:val="false"/>
          <w:color w:val="000000"/>
          <w:sz w:val="28"/>
        </w:rPr>
        <w:t>
      </w:t>
      </w:r>
      <w:r>
        <w:rPr>
          <w:rFonts w:ascii="Times New Roman"/>
          <w:b w:val="false"/>
          <w:i w:val="false"/>
          <w:color w:val="000000"/>
          <w:sz w:val="28"/>
        </w:rPr>
        <w:t>Қызмет берушіге сұрау салуды жолдауға уәкілетті құрылымдық бөлімшелер немесе лауазымды тұлғалар:</w:t>
      </w:r>
      <w:r>
        <w:br/>
      </w:r>
      <w:r>
        <w:rPr>
          <w:rFonts w:ascii="Times New Roman"/>
          <w:b w:val="false"/>
          <w:i w:val="false"/>
          <w:color w:val="000000"/>
          <w:sz w:val="28"/>
        </w:rPr>
        <w:t>
      </w:t>
      </w:r>
      <w:r>
        <w:rPr>
          <w:rFonts w:ascii="Times New Roman"/>
          <w:b w:val="false"/>
          <w:i w:val="false"/>
          <w:color w:val="000000"/>
          <w:sz w:val="28"/>
        </w:rPr>
        <w:t>Орталық инспекторы.</w:t>
      </w:r>
      <w:r>
        <w:br/>
      </w:r>
      <w:r>
        <w:rPr>
          <w:rFonts w:ascii="Times New Roman"/>
          <w:b w:val="false"/>
          <w:i w:val="false"/>
          <w:color w:val="000000"/>
          <w:sz w:val="28"/>
        </w:rPr>
        <w:t>
      </w:t>
      </w:r>
      <w:r>
        <w:rPr>
          <w:rFonts w:ascii="Times New Roman"/>
          <w:b w:val="false"/>
          <w:i w:val="false"/>
          <w:color w:val="000000"/>
          <w:sz w:val="28"/>
        </w:rPr>
        <w:t>Орталықпен өзара іс-қимылдың, оның ішінде мемлекеттік қызметтерді көрсету мәселелері бойынша қызмет берушілердің сұрауларын қалыптастыру және жолдау рәсімінің (іс-қимылының) реттілігі мен мерзімдері:</w:t>
      </w:r>
      <w:r>
        <w:br/>
      </w:r>
      <w:r>
        <w:rPr>
          <w:rFonts w:ascii="Times New Roman"/>
          <w:b w:val="false"/>
          <w:i w:val="false"/>
          <w:color w:val="000000"/>
          <w:sz w:val="28"/>
        </w:rPr>
        <w:t>
      </w:t>
      </w:r>
      <w:r>
        <w:rPr>
          <w:rFonts w:ascii="Times New Roman"/>
          <w:b w:val="false"/>
          <w:i w:val="false"/>
          <w:color w:val="000000"/>
          <w:sz w:val="28"/>
        </w:rPr>
        <w:t xml:space="preserve">1) Орталық инспекторы құжаттарды қабылдайды және тіркейді; </w:t>
      </w:r>
      <w:r>
        <w:br/>
      </w:r>
      <w:r>
        <w:rPr>
          <w:rFonts w:ascii="Times New Roman"/>
          <w:b w:val="false"/>
          <w:i w:val="false"/>
          <w:color w:val="000000"/>
          <w:sz w:val="28"/>
        </w:rPr>
        <w:t>
      </w:t>
      </w:r>
      <w:r>
        <w:rPr>
          <w:rFonts w:ascii="Times New Roman"/>
          <w:b w:val="false"/>
          <w:i w:val="false"/>
          <w:color w:val="000000"/>
          <w:sz w:val="28"/>
        </w:rPr>
        <w:t xml:space="preserve">2) Орталық инспекторы тізілім жасайды және қызмет берушіге құжаттарды жолдайды; </w:t>
      </w:r>
      <w:r>
        <w:br/>
      </w:r>
      <w:r>
        <w:rPr>
          <w:rFonts w:ascii="Times New Roman"/>
          <w:b w:val="false"/>
          <w:i w:val="false"/>
          <w:color w:val="000000"/>
          <w:sz w:val="28"/>
        </w:rPr>
        <w:t>
      </w:t>
      </w:r>
      <w:r>
        <w:rPr>
          <w:rFonts w:ascii="Times New Roman"/>
          <w:b w:val="false"/>
          <w:i w:val="false"/>
          <w:color w:val="000000"/>
          <w:sz w:val="28"/>
        </w:rPr>
        <w:t xml:space="preserve">3) қызмет беруші кеңсесі Орталық ұсынған құжаттарды қабылдайды және тіркейді, өтінішті Орталықтың ақпараттық жүйесінде белгілейді, құжаттарды қабылдағаны туралы қолхат береді, қызмет беруші басшылығына қарау үшін береді. Орындалу ұзақтылығы – 30 минут. </w:t>
      </w:r>
      <w:r>
        <w:br/>
      </w:r>
      <w:r>
        <w:rPr>
          <w:rFonts w:ascii="Times New Roman"/>
          <w:b w:val="false"/>
          <w:i w:val="false"/>
          <w:color w:val="000000"/>
          <w:sz w:val="28"/>
        </w:rPr>
        <w:t>
      </w:t>
      </w:r>
      <w:r>
        <w:rPr>
          <w:rFonts w:ascii="Times New Roman"/>
          <w:b w:val="false"/>
          <w:i w:val="false"/>
          <w:color w:val="000000"/>
          <w:sz w:val="28"/>
        </w:rPr>
        <w:t xml:space="preserve">10. Орталық арқылы көрсетілетін мемлекеттік қызмет нәтижесін алу процесі: </w:t>
      </w:r>
      <w:r>
        <w:br/>
      </w:r>
      <w:r>
        <w:rPr>
          <w:rFonts w:ascii="Times New Roman"/>
          <w:b w:val="false"/>
          <w:i w:val="false"/>
          <w:color w:val="000000"/>
          <w:sz w:val="28"/>
        </w:rPr>
        <w:t>
      </w:t>
      </w:r>
      <w:r>
        <w:rPr>
          <w:rFonts w:ascii="Times New Roman"/>
          <w:b w:val="false"/>
          <w:i w:val="false"/>
          <w:color w:val="000000"/>
          <w:sz w:val="28"/>
        </w:rPr>
        <w:t>1) тәсілі - Орталыққа спорттық разрядтар мен санаттар беру туралы бұйрық үзіндісі немесе мемлекеттік қызмет көрсетуден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2) ұзақтығы – 30 күнтізбелік күн;</w:t>
      </w:r>
      <w:r>
        <w:br/>
      </w:r>
      <w:r>
        <w:rPr>
          <w:rFonts w:ascii="Times New Roman"/>
          <w:b w:val="false"/>
          <w:i w:val="false"/>
          <w:color w:val="000000"/>
          <w:sz w:val="28"/>
        </w:rPr>
        <w:t>
      </w:t>
      </w:r>
      <w:r>
        <w:rPr>
          <w:rFonts w:ascii="Times New Roman"/>
          <w:b w:val="false"/>
          <w:i w:val="false"/>
          <w:color w:val="000000"/>
          <w:sz w:val="28"/>
        </w:rPr>
        <w:t xml:space="preserve">3) көрсетілетін мемлекеттік қызмет нәтижесін алу Қазақстан Республикасының заңнамасында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 (іс - қимылдар) реттілігінің, қызмет берушінің құрылымдық бөлімшелерінің (қызметкерлерінің) өзара іс - қимылдарының толық сипаттамасы, сонымен қатар ХҚО - мен өзара іс - 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 - 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11-тармақпен толықтырылды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"Екiншi және үшiншi разрядтар, </w:t>
            </w:r>
            <w:r>
              <w:br/>
            </w:r>
            <w:r>
              <w:rPr>
                <w:rFonts w:ascii="Times New Roman"/>
                <w:b w:val="false"/>
                <w:i w:val="false"/>
                <w:color w:val="000000"/>
                <w:sz w:val="20"/>
              </w:rPr>
              <w:t xml:space="preserve">бірiншi, екiншi және үшiншi </w:t>
            </w:r>
            <w:r>
              <w:br/>
            </w:r>
            <w:r>
              <w:rPr>
                <w:rFonts w:ascii="Times New Roman"/>
                <w:b w:val="false"/>
                <w:i w:val="false"/>
                <w:color w:val="000000"/>
                <w:sz w:val="20"/>
              </w:rPr>
              <w:t xml:space="preserve">жасөспiрiмдік разрядтар, біліктiлiгi </w:t>
            </w:r>
            <w:r>
              <w:br/>
            </w:r>
            <w:r>
              <w:rPr>
                <w:rFonts w:ascii="Times New Roman"/>
                <w:b w:val="false"/>
                <w:i w:val="false"/>
                <w:color w:val="000000"/>
                <w:sz w:val="20"/>
              </w:rPr>
              <w:t xml:space="preserve">жоғары және орта деңгейдегi </w:t>
            </w:r>
            <w:r>
              <w:br/>
            </w:r>
            <w:r>
              <w:rPr>
                <w:rFonts w:ascii="Times New Roman"/>
                <w:b w:val="false"/>
                <w:i w:val="false"/>
                <w:color w:val="000000"/>
                <w:sz w:val="20"/>
              </w:rPr>
              <w:t>екiншi санатты жаттықтырушы,</w:t>
            </w:r>
            <w:r>
              <w:br/>
            </w:r>
            <w:r>
              <w:rPr>
                <w:rFonts w:ascii="Times New Roman"/>
                <w:b w:val="false"/>
                <w:i w:val="false"/>
                <w:color w:val="000000"/>
                <w:sz w:val="20"/>
              </w:rPr>
              <w:t>біліктiлiгi</w:t>
            </w:r>
            <w:r>
              <w:br/>
            </w:r>
            <w:r>
              <w:rPr>
                <w:rFonts w:ascii="Times New Roman"/>
                <w:b w:val="false"/>
                <w:i w:val="false"/>
                <w:color w:val="000000"/>
                <w:sz w:val="20"/>
              </w:rPr>
              <w:t xml:space="preserve">жоғары деңгейдегi екiншi </w:t>
            </w:r>
            <w:r>
              <w:br/>
            </w:r>
            <w:r>
              <w:rPr>
                <w:rFonts w:ascii="Times New Roman"/>
                <w:b w:val="false"/>
                <w:i w:val="false"/>
                <w:color w:val="000000"/>
                <w:sz w:val="20"/>
              </w:rPr>
              <w:t>санатты нұсқаушы-спортшы,</w:t>
            </w:r>
            <w:r>
              <w:br/>
            </w:r>
            <w:r>
              <w:rPr>
                <w:rFonts w:ascii="Times New Roman"/>
                <w:b w:val="false"/>
                <w:i w:val="false"/>
                <w:color w:val="000000"/>
                <w:sz w:val="20"/>
              </w:rPr>
              <w:t xml:space="preserve">біліктiлiгi </w:t>
            </w:r>
            <w:r>
              <w:br/>
            </w:r>
            <w:r>
              <w:rPr>
                <w:rFonts w:ascii="Times New Roman"/>
                <w:b w:val="false"/>
                <w:i w:val="false"/>
                <w:color w:val="000000"/>
                <w:sz w:val="20"/>
              </w:rPr>
              <w:t xml:space="preserve">жоғары және орта деңгейдегi </w:t>
            </w:r>
            <w:r>
              <w:br/>
            </w:r>
            <w:r>
              <w:rPr>
                <w:rFonts w:ascii="Times New Roman"/>
                <w:b w:val="false"/>
                <w:i w:val="false"/>
                <w:color w:val="000000"/>
                <w:sz w:val="20"/>
              </w:rPr>
              <w:t xml:space="preserve">екiншi санатты әдiскер, спорт </w:t>
            </w:r>
            <w:r>
              <w:br/>
            </w:r>
            <w:r>
              <w:rPr>
                <w:rFonts w:ascii="Times New Roman"/>
                <w:b w:val="false"/>
                <w:i w:val="false"/>
                <w:color w:val="000000"/>
                <w:sz w:val="20"/>
              </w:rPr>
              <w:t xml:space="preserve">төрешiсi спорттық разрядтар мен </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 xml:space="preserve">қызмет регламентіне 1 қосымша </w:t>
            </w:r>
          </w:p>
        </w:tc>
      </w:tr>
    </w:tbl>
    <w:p>
      <w:pPr>
        <w:spacing w:after="0"/>
        <w:ind w:left="0"/>
        <w:jc w:val="left"/>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p>
    <w:p>
      <w:pPr>
        <w:spacing w:after="0"/>
        <w:ind w:left="0"/>
        <w:jc w:val="both"/>
      </w:pPr>
      <w:r>
        <w:drawing>
          <wp:inline distT="0" distB="0" distL="0" distR="0">
            <wp:extent cx="7747000" cy="132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1325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w:t>
            </w:r>
            <w:r>
              <w:br/>
            </w:r>
            <w:r>
              <w:rPr>
                <w:rFonts w:ascii="Times New Roman"/>
                <w:b w:val="false"/>
                <w:i w:val="false"/>
                <w:color w:val="000000"/>
                <w:sz w:val="20"/>
              </w:rPr>
              <w:t>бірiншi, екiншi және үшiншi</w:t>
            </w:r>
            <w:r>
              <w:br/>
            </w:r>
            <w:r>
              <w:rPr>
                <w:rFonts w:ascii="Times New Roman"/>
                <w:b w:val="false"/>
                <w:i w:val="false"/>
                <w:color w:val="000000"/>
                <w:sz w:val="20"/>
              </w:rPr>
              <w:t>жасөспiрiмдік разрядтар, біліктiлiгi</w:t>
            </w:r>
            <w:r>
              <w:br/>
            </w:r>
            <w:r>
              <w:rPr>
                <w:rFonts w:ascii="Times New Roman"/>
                <w:b w:val="false"/>
                <w:i w:val="false"/>
                <w:color w:val="000000"/>
                <w:sz w:val="20"/>
              </w:rPr>
              <w:t>жоғары және орта деңгейдегi екiншi</w:t>
            </w:r>
            <w:r>
              <w:br/>
            </w:r>
            <w:r>
              <w:rPr>
                <w:rFonts w:ascii="Times New Roman"/>
                <w:b w:val="false"/>
                <w:i w:val="false"/>
                <w:color w:val="000000"/>
                <w:sz w:val="20"/>
              </w:rPr>
              <w:t>санатты жаттықтырушы, біліктiлiгi</w:t>
            </w:r>
            <w:r>
              <w:br/>
            </w:r>
            <w:r>
              <w:rPr>
                <w:rFonts w:ascii="Times New Roman"/>
                <w:b w:val="false"/>
                <w:i w:val="false"/>
                <w:color w:val="000000"/>
                <w:sz w:val="20"/>
              </w:rPr>
              <w:t>жоғары деңгейдегi екiншi санатты</w:t>
            </w:r>
            <w:r>
              <w:br/>
            </w:r>
            <w:r>
              <w:rPr>
                <w:rFonts w:ascii="Times New Roman"/>
                <w:b w:val="false"/>
                <w:i w:val="false"/>
                <w:color w:val="000000"/>
                <w:sz w:val="20"/>
              </w:rPr>
              <w:t>нұсқаушы-спортшы, біліктiлiгi</w:t>
            </w:r>
            <w:r>
              <w:br/>
            </w:r>
            <w:r>
              <w:rPr>
                <w:rFonts w:ascii="Times New Roman"/>
                <w:b w:val="false"/>
                <w:i w:val="false"/>
                <w:color w:val="000000"/>
                <w:sz w:val="20"/>
              </w:rPr>
              <w:t>жоғары және орта деңгейдегi екiншi</w:t>
            </w:r>
            <w:r>
              <w:br/>
            </w:r>
            <w:r>
              <w:rPr>
                <w:rFonts w:ascii="Times New Roman"/>
                <w:b w:val="false"/>
                <w:i w:val="false"/>
                <w:color w:val="000000"/>
                <w:sz w:val="20"/>
              </w:rPr>
              <w:t>санатты әдiскер, спорт төрешiсi</w:t>
            </w:r>
            <w:r>
              <w:br/>
            </w:r>
            <w:r>
              <w:rPr>
                <w:rFonts w:ascii="Times New Roman"/>
                <w:b w:val="false"/>
                <w:i w:val="false"/>
                <w:color w:val="000000"/>
                <w:sz w:val="20"/>
              </w:rPr>
              <w:t>спорттық разрядтар мен санаттарын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val="false"/>
          <w:i w:val="false"/>
          <w:color w:val="ff0000"/>
          <w:sz w:val="28"/>
        </w:rPr>
        <w:t xml:space="preserve">      Ескерту. Регламент 2-қосымшамен толықтырылды - Шығыс Қазақстан облысы әкімдігінің 16.01.2015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drawing>
          <wp:inline distT="0" distB="0" distL="0" distR="0">
            <wp:extent cx="5422900" cy="137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22900" cy="137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016500" cy="1160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16500" cy="1160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