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9ee8" w14:textId="9809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2014 жылғы 24 ақпандағы № 25-155-V "Шардара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2014 жылы көтерме жәрдемақы және тұрғын үй сатып алу немесе салу үшiн әлеуметтiк қолдауды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2014 жылғы 29 қыркүйектегі № 33-203-V шешімі. Оңтүстік Қазақстан облысының Әділет департаментінде 2014 жылғы 27 қазанда № 2846 болып тіркелді. Қолданылу мерзімінің аяқталуына байланысты күші жойылды - (Оңтүстік Қазақстан облысы Шардара аудандық мәслихатының 2015 жылғы 27 ақпандағы № 41 хатымен)</w:t>
      </w:r>
    </w:p>
    <w:p>
      <w:pPr>
        <w:spacing w:after="0"/>
        <w:ind w:left="0"/>
        <w:jc w:val="both"/>
      </w:pPr>
      <w:bookmarkStart w:name="z3" w:id="0"/>
      <w:r>
        <w:rPr>
          <w:rFonts w:ascii="Times New Roman"/>
          <w:b w:val="false"/>
          <w:i w:val="false"/>
          <w:color w:val="ff0000"/>
          <w:sz w:val="28"/>
        </w:rPr>
        <w:t>      Ескерту. Қолданылу мерзімінің аяқталуына байланысты күші жойылды - (Оңтүстік Қазақстан облысы Шардара аудандық мәслихатының 27.02.2015 № 41 хатымен).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2014 жылғы 28 шілдедегі № 837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Шардара аудандық мәслихатының 2014 жылғы 24 ақпандағы № 25-155-V "Шардара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2014 жылы көтерме жәрдемақы және тұрғын үй сатып алу немесе салу үшiн әлеуметтiк қолдауды ұсыну туралы" (Нормативтік құқықтық актілерді мемлекеттік тіркеу тізілімінде № 2552 тіркелген, 2014 жылдың 14 наурыздағы "Шартарап-Шарайна"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"Шардара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Шардара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2014 жылы бір маманға жетпіс еселік айлық көрсеткішке тең сомада көтерме жәрдемақы және тұрғын үй сатып алу немесе салу үшін бір мың бес жүз еселік айлық көрсеткіштен аспайтын сомада әлеуметтік қолдау ұсынылсын.".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сессиясының</w:t>
            </w:r>
            <w:r>
              <w:br/>
            </w:r>
            <w:r>
              <w:rPr>
                <w:rFonts w:ascii="Times New Roman"/>
                <w:b w:val="false"/>
                <w:i w:val="false"/>
                <w:color w:val="000000"/>
                <w:sz w:val="20"/>
              </w:rPr>
              <w:t>
</w:t>
            </w:r>
            <w:r>
              <w:rPr>
                <w:rFonts w:ascii="Times New Roman"/>
                <w:b w:val="false"/>
                <w:i/>
                <w:color w:val="000000"/>
                <w:sz w:val="20"/>
              </w:rPr>
              <w:t>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П.Күметов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Т.Бердібеков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