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0716" w14:textId="fc80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аз қамтамасыз етілген отбасыларға (азаматтарға) тұрғын үй көмегiн көрсетудiң мөлшерi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21 ақпандағы № 28/132-V шешімі. Оңтүстік Қазақстан облысының Әділет департаментінде 2014 жылғы 18 наурызда № 2578 болып тіркелді. Күші жойылды - Оңтүстiк Қазақстан облысы Төлеби аудандық мәслихатының 2017 жылғы 29 наурыздағы № 13/70-VI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Төлеби аудандық мәслихатының 29.03.2017 № 13/70-VI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Төлеби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 28/132-V шешімімен бекітілген</w:t>
            </w:r>
          </w:p>
        </w:tc>
      </w:tr>
    </w:tbl>
    <w:bookmarkStart w:name="z5" w:id="0"/>
    <w:p>
      <w:pPr>
        <w:spacing w:after="0"/>
        <w:ind w:left="0"/>
        <w:jc w:val="left"/>
      </w:pPr>
      <w:r>
        <w:rPr>
          <w:rFonts w:ascii="Times New Roman"/>
          <w:b/>
          <w:i w:val="false"/>
          <w:color w:val="000000"/>
        </w:rPr>
        <w:t xml:space="preserve"> Төлеби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"Төлеби аудандық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4. Белгiленген нормалар шегiндегi шектi жол берiлетiн шығыстар үлесi жиынтық табыстың 10 пайызы мөлшерiнде белгiленедi.</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немесе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6.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Төлеби аудандық мәслихатының 27.05.2014 </w:t>
      </w:r>
      <w:r>
        <w:rPr>
          <w:rFonts w:ascii="Times New Roman"/>
          <w:b w:val="false"/>
          <w:i w:val="false"/>
          <w:color w:val="ff0000"/>
          <w:sz w:val="28"/>
        </w:rPr>
        <w:t>№ 31/149-V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14.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w:t>
      </w:r>
      <w:r>
        <w:br/>
      </w:r>
      <w:r>
        <w:rPr>
          <w:rFonts w:ascii="Times New Roman"/>
          <w:b w:val="false"/>
          <w:i w:val="false"/>
          <w:color w:val="000000"/>
          <w:sz w:val="28"/>
        </w:rPr>
        <w:t>
      Тұрғын үй көмегін есептегенде, қатты отынның құны Қазақстан Республикасы статистика органдары ұсынған статистикалық деректерге сәйкес, өткен тоқсанда қалыптасқан орташа бағамен айқындалады;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Тұрғын үй көмегін көрсету мөлшерін анықтау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Тұрғын үй көмегiн төлеу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