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108df" w14:textId="b6108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Сарыағаш ауданында бөлек жергілікті қоғамдастық жиындарын өткізудің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Сарыағаш аудандық мәслихатының 2014 жылғы 20 ақпандағы № 28-213-V шешімі. Оңтүстік Қазақстан облысының Әділет департаментінде 2014 жылғы 17 наурызда № 2574 болып тіркелді. Күші жойылды - Түркістан облысы Сарыағаш аудандық мәслихатының 2023 жылғы 22 қыркүйектегі № 7-65-VIII шешiмiмен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Сарыағаш аудандық мәслихатының 22.09.2023 № 7-65-VIII (алғашы ресми жарияланған күнінен кейін күнтізбелік он күн өткен соң қолданысқа енгізіледі) </w:t>
      </w:r>
      <w:r>
        <w:rPr>
          <w:rFonts w:ascii="Times New Roman"/>
          <w:b w:val="false"/>
          <w:i w:val="false"/>
          <w:color w:val="ff0000"/>
          <w:sz w:val="28"/>
        </w:rPr>
        <w:t>шешiмiмен</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Ескерту. Тақырып жаңа редакцияда - Түркістан облысы Сарыағаш аудандық мәслихатының 11.03.2022 </w:t>
      </w:r>
      <w:r>
        <w:rPr>
          <w:rFonts w:ascii="Times New Roman"/>
          <w:b w:val="false"/>
          <w:i w:val="false"/>
          <w:color w:val="000000"/>
          <w:sz w:val="28"/>
        </w:rPr>
        <w:t>№ 18-131-VII</w:t>
      </w:r>
      <w:r>
        <w:rPr>
          <w:rFonts w:ascii="Times New Roman"/>
          <w:b w:val="false"/>
          <w:i w:val="false"/>
          <w:color w:val="000000"/>
          <w:sz w:val="28"/>
        </w:rPr>
        <w:t xml:space="preserve"> шешiмiмен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39-3 бабының </w:t>
      </w:r>
      <w:r>
        <w:rPr>
          <w:rFonts w:ascii="Times New Roman"/>
          <w:b w:val="false"/>
          <w:i w:val="false"/>
          <w:color w:val="000000"/>
          <w:sz w:val="28"/>
        </w:rPr>
        <w:t>6-тармағына</w:t>
      </w:r>
      <w:r>
        <w:rPr>
          <w:rFonts w:ascii="Times New Roman"/>
          <w:b w:val="false"/>
          <w:i w:val="false"/>
          <w:color w:val="000000"/>
          <w:sz w:val="28"/>
        </w:rPr>
        <w:t xml:space="preserve"> және Қазақстан Республикасы Үкіметінің 2013 жылғы 18 қазандағы № 1106 "Бөлек жергілікті қоғамдастық жиындарын өткізудің үлгі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Сарыағаш аудандық мәслихаты </w:t>
      </w:r>
      <w:r>
        <w:rPr>
          <w:rFonts w:ascii="Times New Roman"/>
          <w:b/>
          <w:i w:val="false"/>
          <w:color w:val="000000"/>
          <w:sz w:val="28"/>
        </w:rPr>
        <w:t>ШЕШІМ ҚАБЫЛДАДЫ:</w:t>
      </w:r>
    </w:p>
    <w:bookmarkStart w:name="z2" w:id="1"/>
    <w:p>
      <w:pPr>
        <w:spacing w:after="0"/>
        <w:ind w:left="0"/>
        <w:jc w:val="both"/>
      </w:pPr>
      <w:r>
        <w:rPr>
          <w:rFonts w:ascii="Times New Roman"/>
          <w:b w:val="false"/>
          <w:i w:val="false"/>
          <w:color w:val="000000"/>
          <w:sz w:val="28"/>
        </w:rPr>
        <w:t xml:space="preserve">
      1. Сарыағаш ауданында бөлек жергілікті қоғамдастық жиындарын өткізу және жергілікті қоғамдастық жиынына қатысу үшін ауыл, көше, көппәтерлі тұрғын үй тұрғындары өкілдерінің санын айқындау тәртібі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А.Тотиков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Б.Садықов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 мәслихатының</w:t>
            </w:r>
            <w:r>
              <w:br/>
            </w:r>
            <w:r>
              <w:rPr>
                <w:rFonts w:ascii="Times New Roman"/>
                <w:b w:val="false"/>
                <w:i w:val="false"/>
                <w:color w:val="000000"/>
                <w:sz w:val="20"/>
              </w:rPr>
              <w:t>2014 жылғы 20 ақпандағы</w:t>
            </w:r>
            <w:r>
              <w:br/>
            </w:r>
            <w:r>
              <w:rPr>
                <w:rFonts w:ascii="Times New Roman"/>
                <w:b w:val="false"/>
                <w:i w:val="false"/>
                <w:color w:val="000000"/>
                <w:sz w:val="20"/>
              </w:rPr>
              <w:t>№ 28-213-V шешімімен бекітілген</w:t>
            </w:r>
          </w:p>
        </w:tc>
      </w:tr>
    </w:tbl>
    <w:bookmarkStart w:name="z5" w:id="3"/>
    <w:p>
      <w:pPr>
        <w:spacing w:after="0"/>
        <w:ind w:left="0"/>
        <w:jc w:val="left"/>
      </w:pPr>
      <w:r>
        <w:rPr>
          <w:rFonts w:ascii="Times New Roman"/>
          <w:b/>
          <w:i w:val="false"/>
          <w:color w:val="000000"/>
        </w:rPr>
        <w:t xml:space="preserve"> Сарыағаш ауданында бөлек жергілікті қоғамдастық жиындарын өткізудің қағидалары</w:t>
      </w:r>
    </w:p>
    <w:bookmarkEnd w:id="3"/>
    <w:p>
      <w:pPr>
        <w:spacing w:after="0"/>
        <w:ind w:left="0"/>
        <w:jc w:val="both"/>
      </w:pPr>
      <w:r>
        <w:rPr>
          <w:rFonts w:ascii="Times New Roman"/>
          <w:b w:val="false"/>
          <w:i w:val="false"/>
          <w:color w:val="ff0000"/>
          <w:sz w:val="28"/>
        </w:rPr>
        <w:t xml:space="preserve">
      Ескерту. Қағидалар жаңа редакцияда - Түркістан облысы Сарыағаш аудандық мәслихатының 11.03.2022 </w:t>
      </w:r>
      <w:r>
        <w:rPr>
          <w:rFonts w:ascii="Times New Roman"/>
          <w:b w:val="false"/>
          <w:i w:val="false"/>
          <w:color w:val="ff0000"/>
          <w:sz w:val="28"/>
        </w:rPr>
        <w:t>№ 18-131-VII</w:t>
      </w:r>
      <w:r>
        <w:rPr>
          <w:rFonts w:ascii="Times New Roman"/>
          <w:b w:val="false"/>
          <w:i w:val="false"/>
          <w:color w:val="ff0000"/>
          <w:sz w:val="28"/>
        </w:rPr>
        <w:t xml:space="preserve"> шешiмiмен (алғашқы ресми жарияланған күнінен кейін күнтізбелік он күн өткен соң қолданысқа енгізіледі).</w:t>
      </w:r>
    </w:p>
    <w:bookmarkStart w:name="z6" w:id="4"/>
    <w:p>
      <w:pPr>
        <w:spacing w:after="0"/>
        <w:ind w:left="0"/>
        <w:jc w:val="left"/>
      </w:pPr>
      <w:r>
        <w:rPr>
          <w:rFonts w:ascii="Times New Roman"/>
          <w:b/>
          <w:i w:val="false"/>
          <w:color w:val="000000"/>
        </w:rPr>
        <w:t xml:space="preserve"> I-тарау. Жалпы ережелер</w:t>
      </w:r>
    </w:p>
    <w:bookmarkEnd w:id="4"/>
    <w:bookmarkStart w:name="z7" w:id="5"/>
    <w:p>
      <w:pPr>
        <w:spacing w:after="0"/>
        <w:ind w:left="0"/>
        <w:jc w:val="both"/>
      </w:pPr>
      <w:r>
        <w:rPr>
          <w:rFonts w:ascii="Times New Roman"/>
          <w:b w:val="false"/>
          <w:i w:val="false"/>
          <w:color w:val="000000"/>
          <w:sz w:val="28"/>
        </w:rPr>
        <w:t xml:space="preserve">
      1. Осы Сарыағаш ауданында бөлек жергілікті қоғамдастық жиындарын өткізудің қағидалары (бұдан - әрі </w:t>
      </w:r>
      <w:r>
        <w:rPr>
          <w:rFonts w:ascii="Times New Roman"/>
          <w:b w:val="false"/>
          <w:i w:val="false"/>
          <w:color w:val="000000"/>
          <w:sz w:val="28"/>
        </w:rPr>
        <w:t>Қағида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және "Бөлек жергілікті қоғамдастық жиындарын өткізудің үлгі қағидаларын бекіту туралы" 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ауыл, шағын аудан, көше, көппәтерлі тұрғын үй тұрғындарының жергілікті қоғамдастығының бөлек жиындарын өткізудің тәртібін белгілейді.</w:t>
      </w:r>
    </w:p>
    <w:bookmarkEnd w:id="5"/>
    <w:bookmarkStart w:name="z8" w:id="6"/>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мынадай негізгі ұғымдар пайдаланылады:</w:t>
      </w:r>
    </w:p>
    <w:bookmarkEnd w:id="6"/>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p>
      <w:pPr>
        <w:spacing w:after="0"/>
        <w:ind w:left="0"/>
        <w:jc w:val="both"/>
      </w:pPr>
      <w:r>
        <w:rPr>
          <w:rFonts w:ascii="Times New Roman"/>
          <w:b w:val="false"/>
          <w:i w:val="false"/>
          <w:color w:val="000000"/>
          <w:sz w:val="28"/>
        </w:rPr>
        <w:t>
      2) жергілікті қоғамдастықтың бөлек жиыны – ауыл, шағын аудан, көше, көппәтерлі тұрғын үй тұрғындарының (жергілікті қоғамдастық мүшелерінің) жергілікті қоғамдастық жиынына қатысу үшін өкілдерді сайлауға тікелей қатысуы.</w:t>
      </w:r>
    </w:p>
    <w:bookmarkStart w:name="z9" w:id="7"/>
    <w:p>
      <w:pPr>
        <w:spacing w:after="0"/>
        <w:ind w:left="0"/>
        <w:jc w:val="left"/>
      </w:pPr>
      <w:r>
        <w:rPr>
          <w:rFonts w:ascii="Times New Roman"/>
          <w:b/>
          <w:i w:val="false"/>
          <w:color w:val="000000"/>
        </w:rPr>
        <w:t xml:space="preserve"> II-тарау. Жергілікті қоғамдастықтың бөлек жиындарын өткізудің тәртібі</w:t>
      </w:r>
    </w:p>
    <w:bookmarkEnd w:id="7"/>
    <w:bookmarkStart w:name="z10" w:id="8"/>
    <w:p>
      <w:pPr>
        <w:spacing w:after="0"/>
        <w:ind w:left="0"/>
        <w:jc w:val="both"/>
      </w:pPr>
      <w:r>
        <w:rPr>
          <w:rFonts w:ascii="Times New Roman"/>
          <w:b w:val="false"/>
          <w:i w:val="false"/>
          <w:color w:val="000000"/>
          <w:sz w:val="28"/>
        </w:rPr>
        <w:t>
      3. Жергілікті қоғамдастықтың бөлек жиынын өткізу үшін ауыл, ауылдық округтің аумағы учаскелерге (ауылдар, шағын аудандар, көшелер, көппәтерлі тұрғын үйлер) бөлінеді.</w:t>
      </w:r>
    </w:p>
    <w:bookmarkEnd w:id="8"/>
    <w:bookmarkStart w:name="z11" w:id="9"/>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9"/>
    <w:bookmarkStart w:name="z12" w:id="10"/>
    <w:p>
      <w:pPr>
        <w:spacing w:after="0"/>
        <w:ind w:left="0"/>
        <w:jc w:val="both"/>
      </w:pPr>
      <w:r>
        <w:rPr>
          <w:rFonts w:ascii="Times New Roman"/>
          <w:b w:val="false"/>
          <w:i w:val="false"/>
          <w:color w:val="000000"/>
          <w:sz w:val="28"/>
        </w:rPr>
        <w:t>
      5. Жергілікті қоғамдастықтың бөлек жиынын ауыл, ауылдық округтің әкімі шақырады және ұйымдастырады.</w:t>
      </w:r>
    </w:p>
    <w:bookmarkEnd w:id="10"/>
    <w:bookmarkStart w:name="z13" w:id="11"/>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ауыл, ауылдық округ әкімі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1"/>
    <w:bookmarkStart w:name="z14" w:id="12"/>
    <w:p>
      <w:pPr>
        <w:spacing w:after="0"/>
        <w:ind w:left="0"/>
        <w:jc w:val="both"/>
      </w:pPr>
      <w:r>
        <w:rPr>
          <w:rFonts w:ascii="Times New Roman"/>
          <w:b w:val="false"/>
          <w:i w:val="false"/>
          <w:color w:val="000000"/>
          <w:sz w:val="28"/>
        </w:rPr>
        <w:t>
      7. Ауыл, шағын аудан, көше, көппәтерлі тұрғын үй шегінде бөлек жергілікті қоғамдастық жиынын өткізуді ауыл, ауылдық округ әкімі ұйымдастырады.</w:t>
      </w:r>
    </w:p>
    <w:bookmarkEnd w:id="12"/>
    <w:p>
      <w:pPr>
        <w:spacing w:after="0"/>
        <w:ind w:left="0"/>
        <w:jc w:val="both"/>
      </w:pPr>
      <w:r>
        <w:rPr>
          <w:rFonts w:ascii="Times New Roman"/>
          <w:b w:val="false"/>
          <w:i w:val="false"/>
          <w:color w:val="000000"/>
          <w:sz w:val="28"/>
        </w:rPr>
        <w:t>
      Шағын аудан немесе көше шегінде көппәтерлі үйлер болған жағдайда, көппәтерлі үйдің бөлек жиындары өткізілмейді.</w:t>
      </w:r>
    </w:p>
    <w:bookmarkStart w:name="z15" w:id="13"/>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шағын ауданның, көшенің, көппәтерлі тұрғын үйдің қатысып отырған, оған қатысуға құқығы бар тұрғындарын тіркеу жүргізіледі.</w:t>
      </w:r>
    </w:p>
    <w:bookmarkEnd w:id="13"/>
    <w:p>
      <w:pPr>
        <w:spacing w:after="0"/>
        <w:ind w:left="0"/>
        <w:jc w:val="both"/>
      </w:pPr>
      <w:r>
        <w:rPr>
          <w:rFonts w:ascii="Times New Roman"/>
          <w:b w:val="false"/>
          <w:i w:val="false"/>
          <w:color w:val="000000"/>
          <w:sz w:val="28"/>
        </w:rPr>
        <w:t>
      Жергілікті қоғамдастықтың бөлек жиыны осы ауылда, шағын ауданда, көшеде, көппәтерлі үйде тұратын және оған қатысуға құқығы бар тұрғындардың (жергілікті қоғамдастық мүшелерінің) кемінде он пайызы қатысқан кезде өтті деп есептеледі.</w:t>
      </w:r>
    </w:p>
    <w:bookmarkStart w:name="z16" w:id="14"/>
    <w:p>
      <w:pPr>
        <w:spacing w:after="0"/>
        <w:ind w:left="0"/>
        <w:jc w:val="both"/>
      </w:pPr>
      <w:r>
        <w:rPr>
          <w:rFonts w:ascii="Times New Roman"/>
          <w:b w:val="false"/>
          <w:i w:val="false"/>
          <w:color w:val="000000"/>
          <w:sz w:val="28"/>
        </w:rPr>
        <w:t>
      9. Жергілікті қоғамдастықтың бөлек жиынын ауыл, ауылдық округ әкімі немесе ол уәкілеттікберген тұлға ашады.</w:t>
      </w:r>
    </w:p>
    <w:bookmarkEnd w:id="14"/>
    <w:p>
      <w:pPr>
        <w:spacing w:after="0"/>
        <w:ind w:left="0"/>
        <w:jc w:val="both"/>
      </w:pPr>
      <w:r>
        <w:rPr>
          <w:rFonts w:ascii="Times New Roman"/>
          <w:b w:val="false"/>
          <w:i w:val="false"/>
          <w:color w:val="000000"/>
          <w:sz w:val="28"/>
        </w:rPr>
        <w:t>
      Ауыл, ауылдық округ әкімі немесе ол уәкілеттік берген тұлға бөлек жергілікті қоғамдастық жиынының төрағасы болып табылады.</w:t>
      </w:r>
    </w:p>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Start w:name="z17" w:id="15"/>
    <w:p>
      <w:pPr>
        <w:spacing w:after="0"/>
        <w:ind w:left="0"/>
        <w:jc w:val="both"/>
      </w:pPr>
      <w:r>
        <w:rPr>
          <w:rFonts w:ascii="Times New Roman"/>
          <w:b w:val="false"/>
          <w:i w:val="false"/>
          <w:color w:val="000000"/>
          <w:sz w:val="28"/>
        </w:rPr>
        <w:t xml:space="preserve">
      10. Жергілікті қоғамдастық жиынына қатысу үшін ауыл, шағын аудан, көше, көппәтерлі тұрғын үй тұрғындары өкілдерінің кандидатуралары осы қағиданың </w:t>
      </w:r>
      <w:r>
        <w:rPr>
          <w:rFonts w:ascii="Times New Roman"/>
          <w:b w:val="false"/>
          <w:i w:val="false"/>
          <w:color w:val="000000"/>
          <w:sz w:val="28"/>
        </w:rPr>
        <w:t>III тарауында</w:t>
      </w:r>
      <w:r>
        <w:rPr>
          <w:rFonts w:ascii="Times New Roman"/>
          <w:b w:val="false"/>
          <w:i w:val="false"/>
          <w:color w:val="000000"/>
          <w:sz w:val="28"/>
        </w:rPr>
        <w:t xml:space="preserve"> көрсетілген сандық құрамға сәйкес бөлек жергілікті қоғамдастық жиынына қатысушылар ұсынады.</w:t>
      </w:r>
    </w:p>
    <w:bookmarkEnd w:id="15"/>
    <w:bookmarkStart w:name="z18" w:id="16"/>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сайланған болып есептеледі.</w:t>
      </w:r>
    </w:p>
    <w:bookmarkEnd w:id="16"/>
    <w:bookmarkStart w:name="z19" w:id="17"/>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тиісті ауыл, ауылдық округ әкімінің аппаратына беріледі.</w:t>
      </w:r>
    </w:p>
    <w:bookmarkEnd w:id="17"/>
    <w:bookmarkStart w:name="z20" w:id="18"/>
    <w:p>
      <w:pPr>
        <w:spacing w:after="0"/>
        <w:ind w:left="0"/>
        <w:jc w:val="left"/>
      </w:pPr>
      <w:r>
        <w:rPr>
          <w:rFonts w:ascii="Times New Roman"/>
          <w:b/>
          <w:i w:val="false"/>
          <w:color w:val="000000"/>
        </w:rPr>
        <w:t xml:space="preserve"> III-тарау. Жергілікті қоғамдастық жиынына қатысу үшін ауыл, көше тұрғындары өкілдерінің санын айқындау</w:t>
      </w:r>
    </w:p>
    <w:bookmarkEnd w:id="18"/>
    <w:bookmarkStart w:name="z21" w:id="19"/>
    <w:p>
      <w:pPr>
        <w:spacing w:after="0"/>
        <w:ind w:left="0"/>
        <w:jc w:val="both"/>
      </w:pPr>
      <w:r>
        <w:rPr>
          <w:rFonts w:ascii="Times New Roman"/>
          <w:b w:val="false"/>
          <w:i w:val="false"/>
          <w:color w:val="000000"/>
          <w:sz w:val="28"/>
        </w:rPr>
        <w:t>
      13. Жергілікті қоғамдастық жиынына қатысу үшін ауыл, көше, көппәтерлі тұрғын үй тұрғындары өкілдерінің саны төмендегідей айқындалады:</w:t>
      </w:r>
    </w:p>
    <w:bookmarkEnd w:id="19"/>
    <w:p>
      <w:pPr>
        <w:spacing w:after="0"/>
        <w:ind w:left="0"/>
        <w:jc w:val="both"/>
      </w:pPr>
      <w:r>
        <w:rPr>
          <w:rFonts w:ascii="Times New Roman"/>
          <w:b w:val="false"/>
          <w:i w:val="false"/>
          <w:color w:val="000000"/>
          <w:sz w:val="28"/>
        </w:rPr>
        <w:t>
      Жергілікті қоғамдастық жиынына қатысу үшін көше, көппәтерлі тұрғын үй тұрғындары өкілдерінің саны:</w:t>
      </w:r>
    </w:p>
    <w:p>
      <w:pPr>
        <w:spacing w:after="0"/>
        <w:ind w:left="0"/>
        <w:jc w:val="both"/>
      </w:pPr>
      <w:r>
        <w:rPr>
          <w:rFonts w:ascii="Times New Roman"/>
          <w:b w:val="false"/>
          <w:i w:val="false"/>
          <w:color w:val="000000"/>
          <w:sz w:val="28"/>
        </w:rPr>
        <w:t>
      халық саны 2000 адамға дейінгі елді мекенде 4 өкілге дейін;</w:t>
      </w:r>
    </w:p>
    <w:p>
      <w:pPr>
        <w:spacing w:after="0"/>
        <w:ind w:left="0"/>
        <w:jc w:val="both"/>
      </w:pPr>
      <w:r>
        <w:rPr>
          <w:rFonts w:ascii="Times New Roman"/>
          <w:b w:val="false"/>
          <w:i w:val="false"/>
          <w:color w:val="000000"/>
          <w:sz w:val="28"/>
        </w:rPr>
        <w:t>
      халық саны 2000 мен 4000 адам аралығындағы елді мекенде 3 өкілге дейін;</w:t>
      </w:r>
    </w:p>
    <w:p>
      <w:pPr>
        <w:spacing w:after="0"/>
        <w:ind w:left="0"/>
        <w:jc w:val="both"/>
      </w:pPr>
      <w:r>
        <w:rPr>
          <w:rFonts w:ascii="Times New Roman"/>
          <w:b w:val="false"/>
          <w:i w:val="false"/>
          <w:color w:val="000000"/>
          <w:sz w:val="28"/>
        </w:rPr>
        <w:t>
      халық саны 4000 адамнан жоғары елді мекенде 2 өкілге дейін.</w:t>
      </w:r>
    </w:p>
    <w:p>
      <w:pPr>
        <w:spacing w:after="0"/>
        <w:ind w:left="0"/>
        <w:jc w:val="both"/>
      </w:pPr>
      <w:r>
        <w:rPr>
          <w:rFonts w:ascii="Times New Roman"/>
          <w:b w:val="false"/>
          <w:i w:val="false"/>
          <w:color w:val="000000"/>
          <w:sz w:val="28"/>
        </w:rPr>
        <w:t>
      Жергілікті қоғамдастық жиынына қатысу үшін ауыл тұрғындары өкілдерінің саны:</w:t>
      </w:r>
    </w:p>
    <w:p>
      <w:pPr>
        <w:spacing w:after="0"/>
        <w:ind w:left="0"/>
        <w:jc w:val="both"/>
      </w:pPr>
      <w:r>
        <w:rPr>
          <w:rFonts w:ascii="Times New Roman"/>
          <w:b w:val="false"/>
          <w:i w:val="false"/>
          <w:color w:val="000000"/>
          <w:sz w:val="28"/>
        </w:rPr>
        <w:t>
      құрамына 2-3 ауыл енетін ауылдық округтерде 20 өкілге дейін;</w:t>
      </w:r>
    </w:p>
    <w:p>
      <w:pPr>
        <w:spacing w:after="0"/>
        <w:ind w:left="0"/>
        <w:jc w:val="both"/>
      </w:pPr>
      <w:r>
        <w:rPr>
          <w:rFonts w:ascii="Times New Roman"/>
          <w:b w:val="false"/>
          <w:i w:val="false"/>
          <w:color w:val="000000"/>
          <w:sz w:val="28"/>
        </w:rPr>
        <w:t>
      құрамына 4-6 ауыл енетін ауылдық округтерде 15 өкілге дейін;</w:t>
      </w:r>
    </w:p>
    <w:p>
      <w:pPr>
        <w:spacing w:after="0"/>
        <w:ind w:left="0"/>
        <w:jc w:val="both"/>
      </w:pPr>
      <w:r>
        <w:rPr>
          <w:rFonts w:ascii="Times New Roman"/>
          <w:b w:val="false"/>
          <w:i w:val="false"/>
          <w:color w:val="000000"/>
          <w:sz w:val="28"/>
        </w:rPr>
        <w:t>
      құрамына 7-9 ауыл енетін ауылдық округтерде 10 өкілге дейін;</w:t>
      </w:r>
    </w:p>
    <w:p>
      <w:pPr>
        <w:spacing w:after="0"/>
        <w:ind w:left="0"/>
        <w:jc w:val="both"/>
      </w:pPr>
      <w:r>
        <w:rPr>
          <w:rFonts w:ascii="Times New Roman"/>
          <w:b w:val="false"/>
          <w:i w:val="false"/>
          <w:color w:val="000000"/>
          <w:sz w:val="28"/>
        </w:rPr>
        <w:t>
      құрамына 10-13 ауыл енетін ауылдық округтерде 8 өкілге дейін;</w:t>
      </w:r>
    </w:p>
    <w:p>
      <w:pPr>
        <w:spacing w:after="0"/>
        <w:ind w:left="0"/>
        <w:jc w:val="both"/>
      </w:pPr>
      <w:r>
        <w:rPr>
          <w:rFonts w:ascii="Times New Roman"/>
          <w:b w:val="false"/>
          <w:i w:val="false"/>
          <w:color w:val="000000"/>
          <w:sz w:val="28"/>
        </w:rPr>
        <w:t>
      құрамына 14-17 ауыл енетін ауылдық округтерде 7 өкілге дейін;</w:t>
      </w:r>
    </w:p>
    <w:p>
      <w:pPr>
        <w:spacing w:after="0"/>
        <w:ind w:left="0"/>
        <w:jc w:val="both"/>
      </w:pPr>
      <w:r>
        <w:rPr>
          <w:rFonts w:ascii="Times New Roman"/>
          <w:b w:val="false"/>
          <w:i w:val="false"/>
          <w:color w:val="000000"/>
          <w:sz w:val="28"/>
        </w:rPr>
        <w:t>
      құрамына 18 және одан да көп ауыл енетін ауылдық округтерде 3 өкілге дейін.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