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9434" w14:textId="0de9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13 маусымдағы № 182 қаулысы. Оңтүстік Қазақстан облысының Әділет департаментінде 2014 жылғы 22 шілдеде № 2723 болып тіркелді. Күші жойылды - Оңтүстік Қазақстан облыстық әкімдігінің 2015 жылғы 6 қазандағы № 314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06.10.2015 № 314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«Фармацевтикалық қызметке лицензиялар беру, қайта ресімдеу, лицензияның телнұсқаларын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қаулыға 2-қосымшаға сәйкес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денсаулық сақтау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Е.Ә.Садырға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А.Мырзахметов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Б.Оспанов</w:t>
      </w:r>
      <w:r>
        <w:br/>
      </w:r>
      <w:r>
        <w:rPr>
          <w:rFonts w:ascii="Times New Roman"/>
          <w:b w:val="false"/>
          <w:i w:val="false"/>
          <w:color w:val="000000"/>
          <w:sz w:val="28"/>
        </w:rPr>
        <w:t>
</w:t>
      </w:r>
      <w:r>
        <w:rPr>
          <w:rFonts w:ascii="Times New Roman"/>
          <w:b w:val="false"/>
          <w:i/>
          <w:color w:val="000000"/>
          <w:sz w:val="28"/>
        </w:rPr>
        <w:t>      Б.Жылқышиев</w:t>
      </w:r>
      <w:r>
        <w:br/>
      </w:r>
      <w:r>
        <w:rPr>
          <w:rFonts w:ascii="Times New Roman"/>
          <w:b w:val="false"/>
          <w:i w:val="false"/>
          <w:color w:val="000000"/>
          <w:sz w:val="28"/>
        </w:rPr>
        <w:t>
</w:t>
      </w:r>
      <w:r>
        <w:rPr>
          <w:rFonts w:ascii="Times New Roman"/>
          <w:b w:val="false"/>
          <w:i/>
          <w:color w:val="000000"/>
          <w:sz w:val="28"/>
        </w:rPr>
        <w:t>      Ә.Бектаев</w:t>
      </w:r>
      <w:r>
        <w:br/>
      </w:r>
      <w:r>
        <w:rPr>
          <w:rFonts w:ascii="Times New Roman"/>
          <w:b w:val="false"/>
          <w:i w:val="false"/>
          <w:color w:val="000000"/>
          <w:sz w:val="28"/>
        </w:rPr>
        <w:t>
</w:t>
      </w:r>
      <w:r>
        <w:rPr>
          <w:rFonts w:ascii="Times New Roman"/>
          <w:b w:val="false"/>
          <w:i/>
          <w:color w:val="000000"/>
          <w:sz w:val="28"/>
        </w:rPr>
        <w:t>      С.Қаныбеков</w:t>
      </w:r>
      <w:r>
        <w:br/>
      </w:r>
      <w:r>
        <w:rPr>
          <w:rFonts w:ascii="Times New Roman"/>
          <w:b w:val="false"/>
          <w:i w:val="false"/>
          <w:color w:val="000000"/>
          <w:sz w:val="28"/>
        </w:rPr>
        <w:t>
</w:t>
      </w:r>
      <w:r>
        <w:rPr>
          <w:rFonts w:ascii="Times New Roman"/>
          <w:b w:val="false"/>
          <w:i/>
          <w:color w:val="000000"/>
          <w:sz w:val="28"/>
        </w:rPr>
        <w:t xml:space="preserve">      Е. Садыр </w:t>
      </w:r>
      <w:r>
        <w:br/>
      </w:r>
      <w:r>
        <w:rPr>
          <w:rFonts w:ascii="Times New Roman"/>
          <w:b w:val="false"/>
          <w:i w:val="false"/>
          <w:color w:val="000000"/>
          <w:sz w:val="28"/>
        </w:rPr>
        <w:t>
</w:t>
      </w:r>
      <w:r>
        <w:rPr>
          <w:rFonts w:ascii="Times New Roman"/>
          <w:b w:val="false"/>
          <w:i/>
          <w:color w:val="000000"/>
          <w:sz w:val="28"/>
        </w:rPr>
        <w:t>      С.Тұяқбаев</w:t>
      </w:r>
      <w:r>
        <w:br/>
      </w:r>
      <w:r>
        <w:rPr>
          <w:rFonts w:ascii="Times New Roman"/>
          <w:b w:val="false"/>
          <w:i w:val="false"/>
          <w:color w:val="000000"/>
          <w:sz w:val="28"/>
        </w:rPr>
        <w:t>
</w:t>
      </w:r>
      <w:r>
        <w:rPr>
          <w:rFonts w:ascii="Times New Roman"/>
          <w:b w:val="false"/>
          <w:i/>
          <w:color w:val="000000"/>
          <w:sz w:val="28"/>
        </w:rPr>
        <w:t>      А.Абдуллаев</w:t>
      </w:r>
      <w:r>
        <w:br/>
      </w:r>
      <w:r>
        <w:rPr>
          <w:rFonts w:ascii="Times New Roman"/>
          <w:b w:val="false"/>
          <w:i w:val="false"/>
          <w:color w:val="000000"/>
          <w:sz w:val="28"/>
        </w:rPr>
        <w:t>
</w:t>
      </w:r>
      <w:r>
        <w:rPr>
          <w:rFonts w:ascii="Times New Roman"/>
          <w:b w:val="false"/>
          <w:i/>
          <w:color w:val="000000"/>
          <w:sz w:val="28"/>
        </w:rPr>
        <w:t>      Р.Исаева</w:t>
      </w:r>
    </w:p>
    <w:bookmarkEnd w:id="0"/>
    <w:bookmarkStart w:name="z6"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13 маусымдағы</w:t>
      </w:r>
      <w:r>
        <w:br/>
      </w:r>
      <w:r>
        <w:rPr>
          <w:rFonts w:ascii="Times New Roman"/>
          <w:b w:val="false"/>
          <w:i w:val="false"/>
          <w:color w:val="000000"/>
          <w:sz w:val="28"/>
        </w:rPr>
        <w:t>
      № 182 қаулысына</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«Фармацевтикалық қызметке лицензиялар беру, қайта ресімдеу, лицензияның телнұсқаларын беру»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қызметі (бұдан әрі-мемлекеттік көрсетілетін қызмет) «Оңтүстік Қазақстан облысының денсаулық сақтау басқармасы» мемлекеттік мекемесімен (бұдан әрі- көрсетілетін қызметті беруші) ұсынылады.</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w:t>
      </w:r>
      <w:r>
        <w:br/>
      </w:r>
      <w:r>
        <w:rPr>
          <w:rFonts w:ascii="Times New Roman"/>
          <w:b w:val="false"/>
          <w:i w:val="false"/>
          <w:color w:val="000000"/>
          <w:sz w:val="28"/>
        </w:rPr>
        <w:t>
      2) www.e.gov.kz «электрондық үкімет»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дәрілік заттарды, медициналық мақсаттағы бұйымдар мен медициналық техниканы өндірумен байланысты фармацевтикалық қызметке лицензия беру, қайта ресімдеу, лицензияның телнұсқасын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«Фармацевтикалық қызметке лицензиялар беру, қайта ресімдеу, лицензияның телнұсқаларын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 болып табылады. </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r>
        <w:br/>
      </w: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r>
        <w:br/>
      </w:r>
      <w:r>
        <w:rPr>
          <w:rFonts w:ascii="Times New Roman"/>
          <w:b w:val="false"/>
          <w:i w:val="false"/>
          <w:color w:val="000000"/>
          <w:sz w:val="28"/>
        </w:rPr>
        <w:t>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r>
        <w:br/>
      </w:r>
      <w:r>
        <w:rPr>
          <w:rFonts w:ascii="Times New Roman"/>
          <w:b w:val="false"/>
          <w:i w:val="false"/>
          <w:color w:val="000000"/>
          <w:sz w:val="28"/>
        </w:rPr>
        <w:t xml:space="preserve">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 </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баспабетінде дәлелді бас тарту хатын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10"/>
    <w:bookmarkStart w:name="z20" w:id="11"/>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 сипатталуы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5816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16600" cy="6019800"/>
                    </a:xfrm>
                    <a:prstGeom prst="rect">
                      <a:avLst/>
                    </a:prstGeom>
                  </pic:spPr>
                </pic:pic>
              </a:graphicData>
            </a:graphic>
          </wp:inline>
        </w:drawing>
      </w:r>
    </w:p>
    <w:bookmarkStart w:name="z21" w:id="12"/>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9410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10700" cy="4724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59817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81700" cy="3187700"/>
                    </a:xfrm>
                    <a:prstGeom prst="rect">
                      <a:avLst/>
                    </a:prstGeom>
                  </pic:spPr>
                </pic:pic>
              </a:graphicData>
            </a:graphic>
          </wp:inline>
        </w:drawing>
      </w:r>
    </w:p>
    <w:bookmarkStart w:name="z22" w:id="13"/>
    <w:p>
      <w:pPr>
        <w:spacing w:after="0"/>
        <w:ind w:left="0"/>
        <w:jc w:val="both"/>
      </w:pPr>
      <w:r>
        <w:rPr>
          <w:rFonts w:ascii="Times New Roman"/>
          <w:b w:val="false"/>
          <w:i w:val="false"/>
          <w:color w:val="000000"/>
          <w:sz w:val="28"/>
        </w:rPr>
        <w:t>
      Фармацевтикалық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Мемлекеттік қызмет көрсету тәртібінің графика түрінде сипатталуы және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738"/>
        <w:gridCol w:w="2290"/>
        <w:gridCol w:w="2269"/>
        <w:gridCol w:w="2689"/>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tc>
      </w:tr>
    </w:tbl>
    <w:bookmarkStart w:name="z23" w:id="14"/>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2014 жылғы 13 маусымдағы</w:t>
      </w:r>
      <w:r>
        <w:br/>
      </w:r>
      <w:r>
        <w:rPr>
          <w:rFonts w:ascii="Times New Roman"/>
          <w:b w:val="false"/>
          <w:i w:val="false"/>
          <w:color w:val="000000"/>
          <w:sz w:val="28"/>
        </w:rPr>
        <w:t>
      № 182 қаулысына</w:t>
      </w:r>
      <w:r>
        <w:br/>
      </w:r>
      <w:r>
        <w:rPr>
          <w:rFonts w:ascii="Times New Roman"/>
          <w:b w:val="false"/>
          <w:i w:val="false"/>
          <w:color w:val="000000"/>
          <w:sz w:val="28"/>
        </w:rPr>
        <w:t>
      2-қосымша</w:t>
      </w:r>
    </w:p>
    <w:bookmarkEnd w:id="14"/>
    <w:bookmarkStart w:name="z24" w:id="15"/>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қызметінің регламенті</w:t>
      </w:r>
    </w:p>
    <w:bookmarkEnd w:id="15"/>
    <w:bookmarkStart w:name="z25" w:id="16"/>
    <w:p>
      <w:pPr>
        <w:spacing w:after="0"/>
        <w:ind w:left="0"/>
        <w:jc w:val="left"/>
      </w:pPr>
      <w:r>
        <w:rPr>
          <w:rFonts w:ascii="Times New Roman"/>
          <w:b/>
          <w:i w:val="false"/>
          <w:color w:val="000000"/>
        </w:rPr>
        <w:t xml:space="preserve"> 
1. Жалпы ережелер</w:t>
      </w:r>
    </w:p>
    <w:bookmarkEnd w:id="16"/>
    <w:bookmarkStart w:name="z26" w:id="17"/>
    <w:p>
      <w:pPr>
        <w:spacing w:after="0"/>
        <w:ind w:left="0"/>
        <w:jc w:val="both"/>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(бұдан әрі-мемлекеттік көрсетілетін қызмет) «Оңтүстік Қазақстан облысының денсаулық сақтау басқармасы» мемлекеттік мекемесімен (бұдан әрі- көрсетілетін қызметті беруші) ұсынылады.</w:t>
      </w:r>
      <w:r>
        <w:br/>
      </w: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w:t>
      </w:r>
      <w:r>
        <w:br/>
      </w:r>
      <w:r>
        <w:rPr>
          <w:rFonts w:ascii="Times New Roman"/>
          <w:b w:val="false"/>
          <w:i w:val="false"/>
          <w:color w:val="000000"/>
          <w:sz w:val="28"/>
        </w:rPr>
        <w:t>
      2) www.e.gov.kz «электрондық үкімет» веб-порталы (бұдан әрі-Портал)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немесе Қазақстан Республикасы Үкіметінің 2014 жылғы 24 ақпандағы № 142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p>
    <w:bookmarkEnd w:id="17"/>
    <w:bookmarkStart w:name="z29"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
    <w:bookmarkStart w:name="z30" w:id="19"/>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r>
        <w:br/>
      </w: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r>
        <w:br/>
      </w:r>
      <w:r>
        <w:rPr>
          <w:rFonts w:ascii="Times New Roman"/>
          <w:b w:val="false"/>
          <w:i w:val="false"/>
          <w:color w:val="000000"/>
          <w:sz w:val="28"/>
        </w:rPr>
        <w:t>
      4) көрсетілетін қызметті берушінің уәкілетті қызметкері мемлекеттік көрсетілетін қызмет нәтижесін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r>
        <w:br/>
      </w: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r>
        <w:br/>
      </w:r>
      <w:r>
        <w:rPr>
          <w:rFonts w:ascii="Times New Roman"/>
          <w:b w:val="false"/>
          <w:i w:val="false"/>
          <w:color w:val="000000"/>
          <w:sz w:val="28"/>
        </w:rPr>
        <w:t>
      6)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bookmarkEnd w:id="19"/>
    <w:bookmarkStart w:name="z32" w:id="2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0"/>
    <w:bookmarkStart w:name="z33" w:id="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35"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36" w:id="23"/>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r>
        <w:br/>
      </w:r>
      <w:r>
        <w:rPr>
          <w:rFonts w:ascii="Times New Roman"/>
          <w:b w:val="false"/>
          <w:i w:val="false"/>
          <w:color w:val="000000"/>
          <w:sz w:val="28"/>
        </w:rPr>
        <w:t>
      4) онлайн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r>
        <w:br/>
      </w: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баспабетінде дәлелді бас тарту хатын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 </w:t>
      </w:r>
    </w:p>
    <w:bookmarkEnd w:id="23"/>
    <w:bookmarkStart w:name="z37" w:id="24"/>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 сипатталуы және мемлекеттік қызмет көрсетудің бизнес-процестерінің анықтамалығы</w:t>
      </w:r>
    </w:p>
    <w:p>
      <w:pPr>
        <w:spacing w:after="0"/>
        <w:ind w:left="0"/>
        <w:jc w:val="both"/>
      </w:pPr>
      <w:r>
        <w:drawing>
          <wp:inline distT="0" distB="0" distL="0" distR="0">
            <wp:extent cx="58674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67400" cy="6007100"/>
                    </a:xfrm>
                    <a:prstGeom prst="rect">
                      <a:avLst/>
                    </a:prstGeom>
                  </pic:spPr>
                </pic:pic>
              </a:graphicData>
            </a:graphic>
          </wp:inline>
        </w:drawing>
      </w:r>
    </w:p>
    <w:bookmarkStart w:name="z38" w:id="25"/>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9334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34500" cy="4762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w:t>
      </w:r>
      <w:r>
        <w:drawing>
          <wp:inline distT="0" distB="0" distL="0" distR="0">
            <wp:extent cx="59436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43600" cy="3213100"/>
                    </a:xfrm>
                    <a:prstGeom prst="rect">
                      <a:avLst/>
                    </a:prstGeom>
                  </pic:spPr>
                </pic:pic>
              </a:graphicData>
            </a:graphic>
          </wp:inline>
        </w:drawing>
      </w:r>
    </w:p>
    <w:bookmarkStart w:name="z39" w:id="26"/>
    <w:p>
      <w:pPr>
        <w:spacing w:after="0"/>
        <w:ind w:left="0"/>
        <w:jc w:val="both"/>
      </w:pPr>
      <w:r>
        <w:rPr>
          <w:rFonts w:ascii="Times New Roman"/>
          <w:b w:val="false"/>
          <w:i w:val="false"/>
          <w:color w:val="000000"/>
          <w:sz w:val="28"/>
        </w:rPr>
        <w:t>
      «Денсаулық сақтау саласындағы есірткі</w:t>
      </w:r>
      <w:r>
        <w:br/>
      </w:r>
      <w:r>
        <w:rPr>
          <w:rFonts w:ascii="Times New Roman"/>
          <w:b w:val="false"/>
          <w:i w:val="false"/>
          <w:color w:val="000000"/>
          <w:sz w:val="28"/>
        </w:rPr>
        <w:t>
      құралдарының, психотроптық заттар мен</w:t>
      </w:r>
      <w:r>
        <w:br/>
      </w:r>
      <w:r>
        <w:rPr>
          <w:rFonts w:ascii="Times New Roman"/>
          <w:b w:val="false"/>
          <w:i w:val="false"/>
          <w:color w:val="000000"/>
          <w:sz w:val="28"/>
        </w:rPr>
        <w:t>
      прекурсорлардың айналымына байланысты</w:t>
      </w:r>
      <w:r>
        <w:br/>
      </w:r>
      <w:r>
        <w:rPr>
          <w:rFonts w:ascii="Times New Roman"/>
          <w:b w:val="false"/>
          <w:i w:val="false"/>
          <w:color w:val="000000"/>
          <w:sz w:val="28"/>
        </w:rPr>
        <w:t>
      қызметке лицензиялар беру, қайта ресімдеу,</w:t>
      </w:r>
      <w:r>
        <w:br/>
      </w:r>
      <w:r>
        <w:rPr>
          <w:rFonts w:ascii="Times New Roman"/>
          <w:b w:val="false"/>
          <w:i w:val="false"/>
          <w:color w:val="000000"/>
          <w:sz w:val="28"/>
        </w:rPr>
        <w:t>
      лицензияның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тәртібінің графика түрінде сипатталуы және мемлекеттік қызмет көрсетудің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2738"/>
        <w:gridCol w:w="2290"/>
        <w:gridCol w:w="2269"/>
        <w:gridCol w:w="2689"/>
      </w:tblGrid>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 мемлекеттік көрсетілетін қызмет нәтижесіне ақпараттық жүйе арқылы қол қойып, көрсетілетін қызметті берушінің уәкілетті қызметкеріне жолдайды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