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98b1" w14:textId="f5d9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19 мамырдағы № 109 қаулысы. Оңтүстік Қазақстан облысының Әділет департаментінде 2014 жылғы 12 маусымда № 2695 болып тіркелді. Күші жойылды - Оңтүстік Қазақстан облыстық әкімдігінің 2015 жылғы 9 қыркүйектегі № 263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09.09.2015 № 263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дене шынықтыру және спорт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w:t>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Ә.Ә.Бектаевқа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Ә.Бектаев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xml:space="preserve">      Р.Исаева </w:t>
      </w:r>
    </w:p>
    <w:bookmarkStart w:name="z10"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«19» мамырдағы № 109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қызметінің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(бұдан әрі – мемлекеттік көрсетілетін қызмет) «Оңтүстік Қазақстан облысының дене шынықтыру және спорт басқармасы» мемлекеттік мекемесімен көрсетіледі (бұдан әрі – көрсетілетін қызметті беруші).</w:t>
      </w:r>
      <w:r>
        <w:br/>
      </w:r>
      <w:r>
        <w:rPr>
          <w:rFonts w:ascii="Times New Roman"/>
          <w:b w:val="false"/>
          <w:i w:val="false"/>
          <w:color w:val="000000"/>
          <w:sz w:val="28"/>
        </w:rPr>
        <w:t>
      Құжаттарды қабылдау және мемлекеттік қызметті көрсету нәтижелерін беру халыққа қызмет көрсету орталықтарымен (бұдан әрі -Орталық)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p>
    <w:bookmarkEnd w:id="4"/>
    <w:bookmarkStart w:name="z16" w:id="5"/>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тәртібінің сипаттамасы</w:t>
      </w:r>
    </w:p>
    <w:bookmarkEnd w:id="5"/>
    <w:bookmarkStart w:name="z17" w:id="6"/>
    <w:p>
      <w:pPr>
        <w:spacing w:after="0"/>
        <w:ind w:left="0"/>
        <w:jc w:val="both"/>
      </w:pPr>
      <w:r>
        <w:rPr>
          <w:rFonts w:ascii="Times New Roman"/>
          <w:b w:val="false"/>
          <w:i w:val="false"/>
          <w:color w:val="000000"/>
          <w:sz w:val="28"/>
        </w:rPr>
        <w:t>
      4. Қазақстан Республикасы Үкіметінің 2014 жылғы 19 ақпандағы № 118 </w:t>
      </w:r>
      <w:r>
        <w:rPr>
          <w:rFonts w:ascii="Times New Roman"/>
          <w:b w:val="false"/>
          <w:i w:val="false"/>
          <w:color w:val="000000"/>
          <w:sz w:val="28"/>
        </w:rPr>
        <w:t>қаулысымен</w:t>
      </w:r>
      <w:r>
        <w:rPr>
          <w:rFonts w:ascii="Times New Roman"/>
          <w:b w:val="false"/>
          <w:i w:val="false"/>
          <w:color w:val="000000"/>
          <w:sz w:val="28"/>
        </w:rPr>
        <w:t xml:space="preserve">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көрсетуге қажетті құжаттармен қоса көрсетілетін қызметті алушының өтініші не оның өкілінің сенімхатының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Орталық жұмысшысы өтінішті тіркейді және Орталықтың жинақтаушы бөлімінің жұмысшысына жібереді, Орталықтың жинақтаушы бөлімінің жұмысшысы құжаттарды көрсетілетін қызметті берушіге ұсынады.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қаралған тізбеге сәйкес құжаттар топтамасын толық ұсынбаған жағдайда, Орталық жұмысшысы көрсетілетін қызметті алушының өтінішін қабылдаудан бас тартады;</w:t>
      </w:r>
      <w:r>
        <w:br/>
      </w:r>
      <w:r>
        <w:rPr>
          <w:rFonts w:ascii="Times New Roman"/>
          <w:b w:val="false"/>
          <w:i w:val="false"/>
          <w:color w:val="000000"/>
          <w:sz w:val="28"/>
        </w:rPr>
        <w:t>
      2) көрсетілетін қызметті берушінің кеңсе қызметкері қабылданған құжаттарды тіркеуден өткізеді және 10 минут ішінде көрсетілетін қызметті берушінің басшылығына қарауға ұсынады;</w:t>
      </w:r>
      <w:r>
        <w:br/>
      </w:r>
      <w:r>
        <w:rPr>
          <w:rFonts w:ascii="Times New Roman"/>
          <w:b w:val="false"/>
          <w:i w:val="false"/>
          <w:color w:val="000000"/>
          <w:sz w:val="28"/>
        </w:rPr>
        <w:t>
      3) 30 минут ішінде құжаттарды қарап болған соң, көрсетілетін қызметті берушінің басшылығы жауапты орындаушыны анықтайды;</w:t>
      </w:r>
      <w:r>
        <w:br/>
      </w:r>
      <w:r>
        <w:rPr>
          <w:rFonts w:ascii="Times New Roman"/>
          <w:b w:val="false"/>
          <w:i w:val="false"/>
          <w:color w:val="000000"/>
          <w:sz w:val="28"/>
        </w:rPr>
        <w:t>
      4) көрсетілетін қызметті берушінің жауапты орындаушысы cпорттық разрядтар мен санаттар беру бойынша комиссия отырысына (бұдан әрі- Комиссия) көрсетілетін қызметті алушының құжаттар топтамасын дайындайды және қалыптастырады. Комиссия отырыстың қорытындысы бойынша сәйкес разрядтар мен санаттарды беру туралы хаттаманы бекітеді. Комиссия хаттамасының негізінде жауапты орындаушы мемлекеттік көрсетілетін қызметтің нәтижелесін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 ішінде көрсетілетін қызметті берушінің басшылығына қол қоюға ұсынады;</w:t>
      </w:r>
      <w:r>
        <w:br/>
      </w:r>
      <w:r>
        <w:rPr>
          <w:rFonts w:ascii="Times New Roman"/>
          <w:b w:val="false"/>
          <w:i w:val="false"/>
          <w:color w:val="000000"/>
          <w:sz w:val="28"/>
        </w:rPr>
        <w:t>
      5) көрсетілетін қызметті берушінің басшылығы 1 жұмыс күні ішінде мемлекеттік көрсетілетін қызметтің нәтижесіне қол қояды және көрсетілетін қызметті алушының кеңсесіне жолдайды;</w:t>
      </w:r>
      <w:r>
        <w:br/>
      </w:r>
      <w:r>
        <w:rPr>
          <w:rFonts w:ascii="Times New Roman"/>
          <w:b w:val="false"/>
          <w:i w:val="false"/>
          <w:color w:val="000000"/>
          <w:sz w:val="28"/>
        </w:rPr>
        <w:t>
      6) көрсетілетін қызметті беруші кеңсесінің қызметкері мемлекеттік көрсетілетін қызметтің нәтижесін Орталыққа жолдайды;</w:t>
      </w:r>
      <w:r>
        <w:br/>
      </w:r>
      <w:r>
        <w:rPr>
          <w:rFonts w:ascii="Times New Roman"/>
          <w:b w:val="false"/>
          <w:i w:val="false"/>
          <w:color w:val="000000"/>
          <w:sz w:val="28"/>
        </w:rPr>
        <w:t>
      7) Орталық көрсетілетін қызметті алушыға мемлекеттік көрсетілетін қызметтің нәтижесін береді.</w:t>
      </w:r>
      <w:r>
        <w:br/>
      </w:r>
      <w:r>
        <w:rPr>
          <w:rFonts w:ascii="Times New Roman"/>
          <w:b w:val="false"/>
          <w:i w:val="false"/>
          <w:color w:val="000000"/>
          <w:sz w:val="28"/>
        </w:rPr>
        <w:t>
      Мемлекеттік қызмет көрсетуде тартылған ақпараттық жүйелердің функционалдық өзара іс-қимыл диаграммасы бейнеленген, Орталықтың интеграцияланған ақпараттық жүйесіндегі көрсетілетін қызметті алушының сұратуын тіркеу және өңдеу кезіндегі Орталық қызметкерлерінің іс-қимылдары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w:t>
      </w:r>
    </w:p>
    <w:bookmarkEnd w:id="6"/>
    <w:bookmarkStart w:name="z19" w:id="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тәртібінің сипаттамасы</w:t>
      </w:r>
    </w:p>
    <w:bookmarkEnd w:id="7"/>
    <w:bookmarkStart w:name="z20"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және қызметкерлері: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Комиссия;</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Блог-схема түріндегі әрбір іс-қимылдың орындау мерзімі көрсетілген іс-қимылдар реттілігінің сипаттамасы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22" w:id="9"/>
    <w:p>
      <w:pPr>
        <w:spacing w:after="0"/>
        <w:ind w:left="0"/>
        <w:jc w:val="left"/>
      </w:pPr>
      <w:r>
        <w:rPr>
          <w:rFonts w:ascii="Times New Roman"/>
          <w:b/>
          <w:i w:val="false"/>
          <w:color w:val="000000"/>
        </w:rPr>
        <w:t xml:space="preserve"> 
4. Халыққа қызмет көрсету орталықтарымен, сондай-ақ мемлекеттік қызмет көрсету процесінде ақпараттық жүйелерді пайдалану тәртібінің сипаттамасы</w:t>
      </w:r>
    </w:p>
    <w:bookmarkEnd w:id="9"/>
    <w:bookmarkStart w:name="z23" w:id="10"/>
    <w:p>
      <w:pPr>
        <w:spacing w:after="0"/>
        <w:ind w:left="0"/>
        <w:jc w:val="both"/>
      </w:pPr>
      <w:r>
        <w:rPr>
          <w:rFonts w:ascii="Times New Roman"/>
          <w:b w:val="false"/>
          <w:i w:val="false"/>
          <w:color w:val="000000"/>
          <w:sz w:val="28"/>
        </w:rPr>
        <w:t>
      8. Орталыққа және (немесе) көрсетілетін қызметті берушіге жүгінудің сипаттамасы, өтінішті өңдеудің ұзақтығы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келтірілген.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сонымен қатар Орталықпен өзара іс-қимыл тәртібінің графикалық және схемалық түрде сипатталуы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w:t>
      </w:r>
    </w:p>
    <w:bookmarkEnd w:id="10"/>
    <w:bookmarkStart w:name="z24" w:id="11"/>
    <w:p>
      <w:pPr>
        <w:spacing w:after="0"/>
        <w:ind w:left="0"/>
        <w:jc w:val="both"/>
      </w:pPr>
      <w:r>
        <w:rPr>
          <w:rFonts w:ascii="Times New Roman"/>
          <w:b w:val="false"/>
          <w:i w:val="false"/>
          <w:color w:val="000000"/>
          <w:sz w:val="28"/>
        </w:rPr>
        <w:t>
«Cпорт шеберiне кандидат, бірiншi спорттық разряд,</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бірiншi санатты жаттықтырушы, біліктiлiгi жоғары</w:t>
      </w:r>
      <w:r>
        <w:br/>
      </w:r>
      <w:r>
        <w:rPr>
          <w:rFonts w:ascii="Times New Roman"/>
          <w:b w:val="false"/>
          <w:i w:val="false"/>
          <w:color w:val="000000"/>
          <w:sz w:val="28"/>
        </w:rPr>
        <w:t>
деңгейдегi бірiншi санатты нұсқаушы-спортшы,</w:t>
      </w:r>
      <w:r>
        <w:br/>
      </w:r>
      <w:r>
        <w:rPr>
          <w:rFonts w:ascii="Times New Roman"/>
          <w:b w:val="false"/>
          <w:i w:val="false"/>
          <w:color w:val="000000"/>
          <w:sz w:val="28"/>
        </w:rPr>
        <w:t>
біліктiлiгi жоғары және орта деңгейдегi бірiншi</w:t>
      </w:r>
      <w:r>
        <w:br/>
      </w:r>
      <w:r>
        <w:rPr>
          <w:rFonts w:ascii="Times New Roman"/>
          <w:b w:val="false"/>
          <w:i w:val="false"/>
          <w:color w:val="000000"/>
          <w:sz w:val="28"/>
        </w:rPr>
        <w:t>
санатты әдiскер, бірiншi санатты спорт төрешiсi</w:t>
      </w:r>
      <w:r>
        <w:br/>
      </w:r>
      <w:r>
        <w:rPr>
          <w:rFonts w:ascii="Times New Roman"/>
          <w:b w:val="false"/>
          <w:i w:val="false"/>
          <w:color w:val="000000"/>
          <w:sz w:val="28"/>
        </w:rPr>
        <w:t>
cпорттық разрядтары мен санаттарын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Орталық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both"/>
      </w:pPr>
      <w:r>
        <w:rPr>
          <w:rFonts w:ascii="Times New Roman"/>
          <w:b w:val="false"/>
          <w:i w:val="false"/>
          <w:color w:val="000000"/>
          <w:sz w:val="28"/>
        </w:rPr>
        <w:t>      </w:t>
      </w:r>
      <w:r>
        <w:drawing>
          <wp:inline distT="0" distB="0" distL="0" distR="0">
            <wp:extent cx="98044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04400" cy="47625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74803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80300" cy="4025900"/>
                    </a:xfrm>
                    <a:prstGeom prst="rect">
                      <a:avLst/>
                    </a:prstGeom>
                  </pic:spPr>
                </pic:pic>
              </a:graphicData>
            </a:graphic>
          </wp:inline>
        </w:drawing>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«Cпорт шеберiне кандидат, бірiншi спорттық разряд,</w:t>
      </w:r>
      <w:r>
        <w:br/>
      </w:r>
      <w:r>
        <w:rPr>
          <w:rFonts w:ascii="Times New Roman"/>
          <w:b w:val="false"/>
          <w:i w:val="false"/>
          <w:color w:val="000000"/>
          <w:sz w:val="28"/>
        </w:rPr>
        <w:t>
біліктiлiгi жоғары және орта деңгейдегi бірiншi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бірiншi санатты нұсқаушы-спортшы, біліктiлiгi</w:t>
      </w:r>
      <w:r>
        <w:br/>
      </w:r>
      <w:r>
        <w:rPr>
          <w:rFonts w:ascii="Times New Roman"/>
          <w:b w:val="false"/>
          <w:i w:val="false"/>
          <w:color w:val="000000"/>
          <w:sz w:val="28"/>
        </w:rPr>
        <w:t>
жоғары және орта деңгейдегi бірiншi санатты әдiскер,</w:t>
      </w:r>
      <w:r>
        <w:br/>
      </w:r>
      <w:r>
        <w:rPr>
          <w:rFonts w:ascii="Times New Roman"/>
          <w:b w:val="false"/>
          <w:i w:val="false"/>
          <w:color w:val="000000"/>
          <w:sz w:val="28"/>
        </w:rPr>
        <w:t>
бірiншi санатты спорт төрешiсi cпорттық разрядтары</w:t>
      </w:r>
      <w:r>
        <w:br/>
      </w:r>
      <w:r>
        <w:rPr>
          <w:rFonts w:ascii="Times New Roman"/>
          <w:b w:val="false"/>
          <w:i w:val="false"/>
          <w:color w:val="000000"/>
          <w:sz w:val="28"/>
        </w:rPr>
        <w:t>
мен санаттарын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Орталық пен көрсетілетін қызметті берушінің өзара іс-қимыл тәртібінің схема түріндегі сипаттамасы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66548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54800" cy="7620000"/>
                    </a:xfrm>
                    <a:prstGeom prst="rect">
                      <a:avLst/>
                    </a:prstGeom>
                  </pic:spPr>
                </pic:pic>
              </a:graphicData>
            </a:graphic>
          </wp:inline>
        </w:drawing>
      </w:r>
    </w:p>
    <w:bookmarkStart w:name="z26" w:id="13"/>
    <w:p>
      <w:pPr>
        <w:spacing w:after="0"/>
        <w:ind w:left="0"/>
        <w:jc w:val="both"/>
      </w:pPr>
      <w:r>
        <w:rPr>
          <w:rFonts w:ascii="Times New Roman"/>
          <w:b w:val="false"/>
          <w:i w:val="false"/>
          <w:color w:val="000000"/>
          <w:sz w:val="28"/>
        </w:rPr>
        <w:t>
«Cпорт шеберiне кандидат, бірiншi спорттық разряд,</w:t>
      </w:r>
      <w:r>
        <w:br/>
      </w:r>
      <w:r>
        <w:rPr>
          <w:rFonts w:ascii="Times New Roman"/>
          <w:b w:val="false"/>
          <w:i w:val="false"/>
          <w:color w:val="000000"/>
          <w:sz w:val="28"/>
        </w:rPr>
        <w:t>
біліктiлiгi жоғары және орта деңгейдегi бірiншi санатты</w:t>
      </w:r>
      <w:r>
        <w:br/>
      </w:r>
      <w:r>
        <w:rPr>
          <w:rFonts w:ascii="Times New Roman"/>
          <w:b w:val="false"/>
          <w:i w:val="false"/>
          <w:color w:val="000000"/>
          <w:sz w:val="28"/>
        </w:rPr>
        <w:t>
жаттықтырушы, біліктiлiгi жоғары деңгейдегi бірiншi санатты</w:t>
      </w:r>
      <w:r>
        <w:br/>
      </w:r>
      <w:r>
        <w:rPr>
          <w:rFonts w:ascii="Times New Roman"/>
          <w:b w:val="false"/>
          <w:i w:val="false"/>
          <w:color w:val="000000"/>
          <w:sz w:val="28"/>
        </w:rPr>
        <w:t>
нұсқаушы-спортшы, біліктiлiгi жоғары және орта деңгейдегi</w:t>
      </w:r>
      <w:r>
        <w:br/>
      </w:r>
      <w:r>
        <w:rPr>
          <w:rFonts w:ascii="Times New Roman"/>
          <w:b w:val="false"/>
          <w:i w:val="false"/>
          <w:color w:val="000000"/>
          <w:sz w:val="28"/>
        </w:rPr>
        <w:t>
бірiншi санатты әдiскер, бірiншi санатты спорт төрешiсi</w:t>
      </w:r>
      <w:r>
        <w:br/>
      </w:r>
      <w:r>
        <w:rPr>
          <w:rFonts w:ascii="Times New Roman"/>
          <w:b w:val="false"/>
          <w:i w:val="false"/>
          <w:color w:val="000000"/>
          <w:sz w:val="28"/>
        </w:rPr>
        <w:t>
cпорттық разрядтары мен санаттарын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көрсетілетін қызметтің рәсімдерінің (іс-қимылының) реттілігін графикалық түрде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736"/>
        <w:gridCol w:w="1365"/>
        <w:gridCol w:w="1661"/>
        <w:gridCol w:w="3555"/>
        <w:gridCol w:w="1537"/>
        <w:gridCol w:w="1280"/>
        <w:gridCol w:w="1305"/>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қызметкері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басшысы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қызметкері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тіркейді және Орталықтың жинақтаушы бөлімінің жұмысшысына жібереді, Орталықтың жинақтаушы бөлімінің жұмысшысы құжаттарды көрсетілетін қызметті берушіге ұсынады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қаралған тізбеге сәйкес құжаттар топтамасын толық ұсынбаған жағдайда, Орталық жұмысшысы көрсетілетін қызметті алушының өтінішін қабылдаудан бас тартады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тіркеуден өткізеді және 10 минут ішінде көрсетілетін қызметті берушінің басшылығына қарауға ұсынады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ішінде құжаттарды қарап болған соң, қызметті берушінің басшылығы жауапты орындаушыны анықтайды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отырысына көрсетілетін қызметті алушының құжаттар топтамасын дайындайды және қалыптастырады. Комиссия отырысының қорытындысы бойынша сәйкес разрядтар мен санаттарды беру туралы хаттаманы бекітеді. Комиссия хаттамасының негізінде жауапты орындаушы мемлекеттік көрсетілетін қызметтің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 ішінде көрсетілетін қызметті берушінің басшылығына қол қоюға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мемлекеттік көрсетілетін қызметтің нәтижесіне қол қояды және көрсетілетін қызметті алушының кеңсесіне жолдайды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қызметтің нәтижесін Орталыққа жолдайды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көрсетілетін қызметті алушыға мемлекеттік көрсетілетін қызметтің нәтижесін береді </w:t>
            </w:r>
          </w:p>
        </w:tc>
      </w:tr>
    </w:tbl>
    <w:bookmarkStart w:name="z27" w:id="14"/>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«19» мамырдағы № 109 қаулысына</w:t>
      </w:r>
      <w:r>
        <w:br/>
      </w:r>
      <w:r>
        <w:rPr>
          <w:rFonts w:ascii="Times New Roman"/>
          <w:b w:val="false"/>
          <w:i w:val="false"/>
          <w:color w:val="000000"/>
          <w:sz w:val="28"/>
        </w:rPr>
        <w:t>
2-қосымша</w:t>
      </w:r>
    </w:p>
    <w:bookmarkEnd w:id="14"/>
    <w:bookmarkStart w:name="z28" w:id="15"/>
    <w:p>
      <w:pPr>
        <w:spacing w:after="0"/>
        <w:ind w:left="0"/>
        <w:jc w:val="left"/>
      </w:pPr>
      <w:r>
        <w:rPr>
          <w:rFonts w:ascii="Times New Roman"/>
          <w:b/>
          <w:i w:val="false"/>
          <w:color w:val="000000"/>
        </w:rPr>
        <w:t xml:space="preserve">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регламенті</w:t>
      </w:r>
    </w:p>
    <w:bookmarkEnd w:id="15"/>
    <w:bookmarkStart w:name="z29" w:id="16"/>
    <w:p>
      <w:pPr>
        <w:spacing w:after="0"/>
        <w:ind w:left="0"/>
        <w:jc w:val="left"/>
      </w:pPr>
      <w:r>
        <w:rPr>
          <w:rFonts w:ascii="Times New Roman"/>
          <w:b/>
          <w:i w:val="false"/>
          <w:color w:val="000000"/>
        </w:rPr>
        <w:t xml:space="preserve"> 
1. Жалпы ережелер</w:t>
      </w:r>
    </w:p>
    <w:bookmarkEnd w:id="16"/>
    <w:bookmarkStart w:name="z30" w:id="17"/>
    <w:p>
      <w:pPr>
        <w:spacing w:after="0"/>
        <w:ind w:left="0"/>
        <w:jc w:val="both"/>
      </w:pPr>
      <w:r>
        <w:rPr>
          <w:rFonts w:ascii="Times New Roman"/>
          <w:b w:val="false"/>
          <w:i w:val="false"/>
          <w:color w:val="000000"/>
          <w:sz w:val="28"/>
        </w:rPr>
        <w:t>
      1.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(бұдан әрі – мемлекеттік көрсетілетін қызмет) Оңтүстік Қазақстан облысы аудандары мен қалаларының дене шынықтыру және спорт бөлімдерімен көрсетіледі (бұдан әрі – көрсетілетін қызметті беруші).</w:t>
      </w:r>
      <w:r>
        <w:br/>
      </w:r>
      <w:r>
        <w:rPr>
          <w:rFonts w:ascii="Times New Roman"/>
          <w:b w:val="false"/>
          <w:i w:val="false"/>
          <w:color w:val="000000"/>
          <w:sz w:val="28"/>
        </w:rPr>
        <w:t>
      Құжаттарды қабылдау және мемлекеттік қызметті көрсету нәтижелерін беру халыққа қызмет көрсету орталықтарымен (бұдан әрі -Орталық)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p>
    <w:bookmarkEnd w:id="17"/>
    <w:bookmarkStart w:name="z33" w:id="18"/>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тәртібінің сипаттамасы</w:t>
      </w:r>
    </w:p>
    <w:bookmarkEnd w:id="18"/>
    <w:bookmarkStart w:name="z34" w:id="19"/>
    <w:p>
      <w:pPr>
        <w:spacing w:after="0"/>
        <w:ind w:left="0"/>
        <w:jc w:val="both"/>
      </w:pPr>
      <w:r>
        <w:rPr>
          <w:rFonts w:ascii="Times New Roman"/>
          <w:b w:val="false"/>
          <w:i w:val="false"/>
          <w:color w:val="000000"/>
          <w:sz w:val="28"/>
        </w:rPr>
        <w:t>
      4. Қазақстан Республикасы Үкіметінің 2014 жылғы 19 ақпандағы № 118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көрсетуге қажетті құжаттармен қоса көрсетілетін қызметті алушының өтініші не оның өкілінің сенімхатының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Орталық жұмысшысы өтінішті тіркейді және Орталықтың жинақтаушы бөлімінің жұмысшысына жібереді, Орталықтың жинақтаушы бөлімінің жұмысшысы құжаттарды көрсетілетін қызметті берушіге ұсынады.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қаралған тізбеге сәйкес құжаттар топтамасын толық ұсынбаған жағдайда, Орталық жұмысшысы көрсетілетін қызметті алушының өтінішін қабылдаудан бас тартады;</w:t>
      </w:r>
      <w:r>
        <w:br/>
      </w:r>
      <w:r>
        <w:rPr>
          <w:rFonts w:ascii="Times New Roman"/>
          <w:b w:val="false"/>
          <w:i w:val="false"/>
          <w:color w:val="000000"/>
          <w:sz w:val="28"/>
        </w:rPr>
        <w:t>
      2) көрсетілетін қызметті берушінің кеңсе қызметкері қабылданған құжаттарды тіркеуден өткізеді және 10 минут ішінде көрсетілетін қызметті берушінің басшылығына қарауға ұсынады;</w:t>
      </w:r>
      <w:r>
        <w:br/>
      </w:r>
      <w:r>
        <w:rPr>
          <w:rFonts w:ascii="Times New Roman"/>
          <w:b w:val="false"/>
          <w:i w:val="false"/>
          <w:color w:val="000000"/>
          <w:sz w:val="28"/>
        </w:rPr>
        <w:t>
      3) 30 минут ішінде құжаттарды қарап болған соң, көрсетілетін қызметті берушінің басшылығы жауапты орындаушыны анықтайды;</w:t>
      </w:r>
      <w:r>
        <w:br/>
      </w:r>
      <w:r>
        <w:rPr>
          <w:rFonts w:ascii="Times New Roman"/>
          <w:b w:val="false"/>
          <w:i w:val="false"/>
          <w:color w:val="000000"/>
          <w:sz w:val="28"/>
        </w:rPr>
        <w:t>
      4) көрсетілетін қызметті берушінің жауапты орындаушысы cпорттық разрядтар мен санаттар беру бойынша комиссия отырысына (бұдан әрі- Комиссия) көрсетілетін қызметті алушының құжаттар топтамасын дайындайды және қалыптастырады. Комиссия отырыстың қорытындысы бойынша сәйкес разрядтар мен санаттарды беру туралы хаттаманы бекітеді. Комиссия хаттамасының негізінде жауапты орындаушы мемлекеттік көрсетілетін қызметтің нәтижелесін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 ішінде көрсетілетін қызметті берушінің басшылығына қол қоюға ұсынады;</w:t>
      </w:r>
      <w:r>
        <w:br/>
      </w:r>
      <w:r>
        <w:rPr>
          <w:rFonts w:ascii="Times New Roman"/>
          <w:b w:val="false"/>
          <w:i w:val="false"/>
          <w:color w:val="000000"/>
          <w:sz w:val="28"/>
        </w:rPr>
        <w:t>
      5) көрсетілетін қызметті берушінің басшылығы 1 жұмыс күні ішінде мемлекеттік көрсетілетін қызметтің нәтижесіне қол қояды және көрсетілетін қызметті алушының кеңсесіне жолдайды;</w:t>
      </w:r>
      <w:r>
        <w:br/>
      </w:r>
      <w:r>
        <w:rPr>
          <w:rFonts w:ascii="Times New Roman"/>
          <w:b w:val="false"/>
          <w:i w:val="false"/>
          <w:color w:val="000000"/>
          <w:sz w:val="28"/>
        </w:rPr>
        <w:t>
      6) көрсетілетін қызметті беруші кеңсесінің қызметкері мемлекеттік көрсетілетін қызметтің нәтижесін Орталыққа жолдайды;</w:t>
      </w:r>
      <w:r>
        <w:br/>
      </w:r>
      <w:r>
        <w:rPr>
          <w:rFonts w:ascii="Times New Roman"/>
          <w:b w:val="false"/>
          <w:i w:val="false"/>
          <w:color w:val="000000"/>
          <w:sz w:val="28"/>
        </w:rPr>
        <w:t>
      7) Орталық көрсетілетін қызметті алушыға мемлекеттік көрсетілетін қызметтің нәтижесін береді.</w:t>
      </w:r>
      <w:r>
        <w:br/>
      </w:r>
      <w:r>
        <w:rPr>
          <w:rFonts w:ascii="Times New Roman"/>
          <w:b w:val="false"/>
          <w:i w:val="false"/>
          <w:color w:val="000000"/>
          <w:sz w:val="28"/>
        </w:rPr>
        <w:t>
      Мемлекеттік қызмет көрсетуде тартылған ақпараттық жүйелердің функционалдық өзара іс-қимыл диаграммасы бейнеленген, Орталықтың интеграцияланған ақпараттық жүйесіндегі көрсетілетін қызметті алушының сұратуын тіркеу және өңдеу кезіндегі Орталық қызметкерлерінің іс-қимылдары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w:t>
      </w:r>
    </w:p>
    <w:bookmarkEnd w:id="19"/>
    <w:bookmarkStart w:name="z36" w:id="2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тәртібінің сипаттамасы</w:t>
      </w:r>
    </w:p>
    <w:bookmarkEnd w:id="20"/>
    <w:bookmarkStart w:name="z37" w:id="2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және қызметкерлері: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Комиссия;</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Блог-схема түріндегі әрбір іс-қимылдың орындау мерзімі көрсетілген іс-қимылдар реттілігінің сипаттамасы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1"/>
    <w:bookmarkStart w:name="z39" w:id="22"/>
    <w:p>
      <w:pPr>
        <w:spacing w:after="0"/>
        <w:ind w:left="0"/>
        <w:jc w:val="left"/>
      </w:pPr>
      <w:r>
        <w:rPr>
          <w:rFonts w:ascii="Times New Roman"/>
          <w:b/>
          <w:i w:val="false"/>
          <w:color w:val="000000"/>
        </w:rPr>
        <w:t xml:space="preserve"> 
4. Халыққа қызмет көрсету орталықтарымен, сондай-ақ мемлекеттік қызмет көрсету процесінде ақпараттық жүйелерді пайдалану тәртібінің сипаттамасы</w:t>
      </w:r>
    </w:p>
    <w:bookmarkEnd w:id="22"/>
    <w:bookmarkStart w:name="z40" w:id="23"/>
    <w:p>
      <w:pPr>
        <w:spacing w:after="0"/>
        <w:ind w:left="0"/>
        <w:jc w:val="both"/>
      </w:pPr>
      <w:r>
        <w:rPr>
          <w:rFonts w:ascii="Times New Roman"/>
          <w:b w:val="false"/>
          <w:i w:val="false"/>
          <w:color w:val="000000"/>
          <w:sz w:val="28"/>
        </w:rPr>
        <w:t>
      8. Орталыққа және (немесе) көрсетілетін қызметті берушіге жүгінудің сипаттамасы, өтінішті өңдеудің ұзақтығы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келтірілген.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сонымен қатар Орталықпен өзара іс-қимыл тәртібінің графикалық және схемалық түрде сипатталуы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w:t>
      </w:r>
    </w:p>
    <w:bookmarkEnd w:id="23"/>
    <w:bookmarkStart w:name="z41" w:id="24"/>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үшiнші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24"/>
    <w:p>
      <w:pPr>
        <w:spacing w:after="0"/>
        <w:ind w:left="0"/>
        <w:jc w:val="left"/>
      </w:pPr>
      <w:r>
        <w:rPr>
          <w:rFonts w:ascii="Times New Roman"/>
          <w:b/>
          <w:i w:val="false"/>
          <w:color w:val="000000"/>
        </w:rPr>
        <w:t xml:space="preserve"> Орталық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both"/>
      </w:pPr>
      <w:r>
        <w:rPr>
          <w:rFonts w:ascii="Times New Roman"/>
          <w:b w:val="false"/>
          <w:i w:val="false"/>
          <w:color w:val="000000"/>
          <w:sz w:val="28"/>
        </w:rPr>
        <w:t>      </w:t>
      </w:r>
      <w:r>
        <w:drawing>
          <wp:inline distT="0" distB="0" distL="0" distR="0">
            <wp:extent cx="94996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499600" cy="47498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57404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40400" cy="3175000"/>
                    </a:xfrm>
                    <a:prstGeom prst="rect">
                      <a:avLst/>
                    </a:prstGeom>
                  </pic:spPr>
                </pic:pic>
              </a:graphicData>
            </a:graphic>
          </wp:inline>
        </w:drawing>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үшiнші жасөспiрiмдік разрядтар, біліктiлiгi</w:t>
      </w:r>
      <w:r>
        <w:br/>
      </w:r>
      <w:r>
        <w:rPr>
          <w:rFonts w:ascii="Times New Roman"/>
          <w:b w:val="false"/>
          <w:i w:val="false"/>
          <w:color w:val="000000"/>
          <w:sz w:val="28"/>
        </w:rPr>
        <w:t>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Орталық пен көрсетілетін қызметті берушінің өзара іс-қимыл тәртібінің схема түріндегі сипаттамасы      </w:t>
      </w:r>
    </w:p>
    <w:p>
      <w:pPr>
        <w:spacing w:after="0"/>
        <w:ind w:left="0"/>
        <w:jc w:val="both"/>
      </w:pPr>
      <w:r>
        <w:drawing>
          <wp:inline distT="0" distB="0" distL="0" distR="0">
            <wp:extent cx="65024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02400" cy="7213600"/>
                    </a:xfrm>
                    <a:prstGeom prst="rect">
                      <a:avLst/>
                    </a:prstGeom>
                  </pic:spPr>
                </pic:pic>
              </a:graphicData>
            </a:graphic>
          </wp:inline>
        </w:drawing>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үшiнші жасөспiрiмдік разрядтар,</w:t>
      </w:r>
      <w:r>
        <w:br/>
      </w:r>
      <w:r>
        <w:rPr>
          <w:rFonts w:ascii="Times New Roman"/>
          <w:b w:val="false"/>
          <w:i w:val="false"/>
          <w:color w:val="000000"/>
          <w:sz w:val="28"/>
        </w:rPr>
        <w:t>
біліктiлiгi жоғары және орта деңгейдегi екiншi санатты</w:t>
      </w:r>
      <w:r>
        <w:br/>
      </w:r>
      <w:r>
        <w:rPr>
          <w:rFonts w:ascii="Times New Roman"/>
          <w:b w:val="false"/>
          <w:i w:val="false"/>
          <w:color w:val="000000"/>
          <w:sz w:val="28"/>
        </w:rPr>
        <w:t>
жаттықтырушы, біліктiлiгi жоғары деңгейдегi екiншi</w:t>
      </w:r>
      <w:r>
        <w:br/>
      </w:r>
      <w:r>
        <w:rPr>
          <w:rFonts w:ascii="Times New Roman"/>
          <w:b w:val="false"/>
          <w:i w:val="false"/>
          <w:color w:val="000000"/>
          <w:sz w:val="28"/>
        </w:rPr>
        <w:t>
санатты нұсқаушы-спортшы, біліктiлiгi жоғары және</w:t>
      </w:r>
      <w:r>
        <w:br/>
      </w:r>
      <w:r>
        <w:rPr>
          <w:rFonts w:ascii="Times New Roman"/>
          <w:b w:val="false"/>
          <w:i w:val="false"/>
          <w:color w:val="000000"/>
          <w:sz w:val="28"/>
        </w:rPr>
        <w:t>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Мемлекеттік көрсетілетін қызметтің рәсімдерінің (іс-қимылының) реттілігін графикалық түрде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074"/>
        <w:gridCol w:w="1574"/>
        <w:gridCol w:w="1497"/>
        <w:gridCol w:w="3161"/>
        <w:gridCol w:w="1540"/>
        <w:gridCol w:w="1282"/>
        <w:gridCol w:w="1308"/>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қызметкері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басшысы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қызметкері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тіркейді және Орталықтың жинақтаушы бөлімінің жұмысшысына жібереді, Орталықтың жинақтаушы бөлімінің жұмысшысы құжаттарды көрсетілетін қызметті берушіге ұсынады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қаралған тізбеге сәйкес құжаттар топтамасын толық ұсынбаған жағдайда, Орталық жұмысшысы көрсетілетін қызметті алушының өтінішін қабылдаудан бас тартады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тіркеуден өткізеді және 10 минут ішінде көрсетілетін қызметті берушінің басшылығына қарауға ұсынады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ішінде құжаттарды қарап болған соң, қызметті берушінің басшылығы жауапты орындаушыны анықтайды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отырысына көрсетілетін қызметті алушының құжаттар топтамасын дайындайды және қалыптастырады. Комиссия отырысының қорытындысы бойынша сәйкес разрядтар мен санаттарды беру туралы хаттаманы бекітеді. Комиссия хаттамасының негізінде жауапты орындаушы мемлекеттік көрсетілетін қызметтің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 ішінде көрсетілетін қызметті берушінің басшылығына қол қоюға ұсынады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мемлекеттік көрсетілетін қызметтің нәтижесіне қол қояды және көрсетілетін қызметті алушының кеңсесіне жолдайды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қызметтің нәтижесін Орталыққа жолдайды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көрсетілетін қызметті алушыға мемлекеттік көрсетілетін қызметтің нәтижесін береді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