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fc41" w14:textId="3f8f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28 сәуірдегі № 101 қаулысы. Оңтүстік Қазақстан облысының Әділет департаментінде 2014 жылғы 23 мамырда № 2668 болып тіркелді. Күші жойылды - Оңтүстік Қазақстан облыстық әкімдігінің 2015 жылғы 5 маусымдағы № 165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05.06.2015 № 165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экономика және бюджеттік жоспарлау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Е. Садырға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 Оспанов</w:t>
      </w:r>
      <w:r>
        <w:br/>
      </w:r>
      <w:r>
        <w:rPr>
          <w:rFonts w:ascii="Times New Roman"/>
          <w:b w:val="false"/>
          <w:i w:val="false"/>
          <w:color w:val="000000"/>
          <w:sz w:val="28"/>
        </w:rPr>
        <w:t>
</w:t>
      </w:r>
      <w:r>
        <w:rPr>
          <w:rFonts w:ascii="Times New Roman"/>
          <w:b w:val="false"/>
          <w:i/>
          <w:color w:val="000000"/>
          <w:sz w:val="28"/>
        </w:rPr>
        <w:t>      Б. Жылқышиев</w:t>
      </w:r>
      <w:r>
        <w:br/>
      </w:r>
      <w:r>
        <w:rPr>
          <w:rFonts w:ascii="Times New Roman"/>
          <w:b w:val="false"/>
          <w:i w:val="false"/>
          <w:color w:val="000000"/>
          <w:sz w:val="28"/>
        </w:rPr>
        <w:t>
</w:t>
      </w:r>
      <w:r>
        <w:rPr>
          <w:rFonts w:ascii="Times New Roman"/>
          <w:b w:val="false"/>
          <w:i/>
          <w:color w:val="000000"/>
          <w:sz w:val="28"/>
        </w:rPr>
        <w:t>      Ә. Бектаев</w:t>
      </w:r>
      <w:r>
        <w:br/>
      </w:r>
      <w:r>
        <w:rPr>
          <w:rFonts w:ascii="Times New Roman"/>
          <w:b w:val="false"/>
          <w:i w:val="false"/>
          <w:color w:val="000000"/>
          <w:sz w:val="28"/>
        </w:rPr>
        <w:t>
</w:t>
      </w:r>
      <w:r>
        <w:rPr>
          <w:rFonts w:ascii="Times New Roman"/>
          <w:b w:val="false"/>
          <w:i/>
          <w:color w:val="000000"/>
          <w:sz w:val="28"/>
        </w:rPr>
        <w:t>      С. Қаныбеков</w:t>
      </w:r>
      <w:r>
        <w:br/>
      </w:r>
      <w:r>
        <w:rPr>
          <w:rFonts w:ascii="Times New Roman"/>
          <w:b w:val="false"/>
          <w:i w:val="false"/>
          <w:color w:val="000000"/>
          <w:sz w:val="28"/>
        </w:rPr>
        <w:t>
</w:t>
      </w:r>
      <w:r>
        <w:rPr>
          <w:rFonts w:ascii="Times New Roman"/>
          <w:b w:val="false"/>
          <w:i/>
          <w:color w:val="000000"/>
          <w:sz w:val="28"/>
        </w:rPr>
        <w:t>      Е. Садыр</w:t>
      </w:r>
      <w:r>
        <w:br/>
      </w:r>
      <w:r>
        <w:rPr>
          <w:rFonts w:ascii="Times New Roman"/>
          <w:b w:val="false"/>
          <w:i w:val="false"/>
          <w:color w:val="000000"/>
          <w:sz w:val="28"/>
        </w:rPr>
        <w:t>
</w:t>
      </w:r>
      <w:r>
        <w:rPr>
          <w:rFonts w:ascii="Times New Roman"/>
          <w:b w:val="false"/>
          <w:i/>
          <w:color w:val="000000"/>
          <w:sz w:val="28"/>
        </w:rPr>
        <w:t>      С. Тұяқбаев</w:t>
      </w:r>
      <w:r>
        <w:br/>
      </w:r>
      <w:r>
        <w:rPr>
          <w:rFonts w:ascii="Times New Roman"/>
          <w:b w:val="false"/>
          <w:i w:val="false"/>
          <w:color w:val="000000"/>
          <w:sz w:val="28"/>
        </w:rPr>
        <w:t>
</w:t>
      </w:r>
      <w:r>
        <w:rPr>
          <w:rFonts w:ascii="Times New Roman"/>
          <w:b w:val="false"/>
          <w:i/>
          <w:color w:val="000000"/>
          <w:sz w:val="28"/>
        </w:rPr>
        <w:t>      А. Абдуллаев</w:t>
      </w:r>
      <w:r>
        <w:br/>
      </w:r>
      <w:r>
        <w:rPr>
          <w:rFonts w:ascii="Times New Roman"/>
          <w:b w:val="false"/>
          <w:i w:val="false"/>
          <w:color w:val="000000"/>
          <w:sz w:val="28"/>
        </w:rPr>
        <w:t>
</w:t>
      </w:r>
      <w:r>
        <w:rPr>
          <w:rFonts w:ascii="Times New Roman"/>
          <w:b w:val="false"/>
          <w:i/>
          <w:color w:val="000000"/>
          <w:sz w:val="28"/>
        </w:rPr>
        <w:t>      Р. Исаева</w:t>
      </w:r>
    </w:p>
    <w:bookmarkStart w:name="z6"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«28» сәуірдегі</w:t>
      </w:r>
      <w:r>
        <w:br/>
      </w:r>
      <w:r>
        <w:rPr>
          <w:rFonts w:ascii="Times New Roman"/>
          <w:b w:val="false"/>
          <w:i w:val="false"/>
          <w:color w:val="000000"/>
          <w:sz w:val="28"/>
        </w:rPr>
        <w:t>
№ 101 қаулысына қосымша</w:t>
      </w:r>
    </w:p>
    <w:bookmarkEnd w:id="1"/>
    <w:bookmarkStart w:name="z7"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w:t>
      </w:r>
      <w:r>
        <w:br/>
      </w:r>
      <w:r>
        <w:rPr>
          <w:rFonts w:ascii="Times New Roman"/>
          <w:b/>
          <w:i w:val="false"/>
          <w:color w:val="000000"/>
        </w:rPr>
        <w:t>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 (бұдан әрі-мемлекеттік қызмет) ауылдық аумақтарды дамыту жөніндегі аудандардың және облыстық маңызы бар қалалардың уәкілетті органдарымен (бұдан әрі-көрсетілетін қызметті беруші) ұсынылады. Құжаттарды қабылдау және мемлекеттік көрсетілетін қызметтің нәтижесін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Оңтүстік Қазақстан облыстық әкімдігінің 25.08.2014 </w:t>
      </w:r>
      <w:r>
        <w:rPr>
          <w:rFonts w:ascii="Times New Roman"/>
          <w:b w:val="false"/>
          <w:i w:val="false"/>
          <w:color w:val="000000"/>
          <w:sz w:val="28"/>
        </w:rPr>
        <w:t>№ 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көтерме жәрдемақы және бюджеттік кредит түріндегі әлеуметтік қолдау шаралары болып табылады.</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көрсетілетін қызмет бойынша рәсімдерді (іс-әрекетті) бастау үшін көрсетілетін қызметті алушының көрсетілетін қызметті берушіге жеке өтініші негіз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алу үшін көрсетілетін қызметті алушы Қазақстан Республикасы Үкіметінің 2014 жылғы 12 ақпандағы № 80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көрсетілетін қызметті берушіге ұсынады:</w:t>
      </w:r>
      <w:r>
        <w:br/>
      </w:r>
      <w:r>
        <w:rPr>
          <w:rFonts w:ascii="Times New Roman"/>
          <w:b w:val="false"/>
          <w:i w:val="false"/>
          <w:color w:val="000000"/>
          <w:sz w:val="28"/>
        </w:rPr>
        <w:t>
      1) көрсетілетін қызметті берушінің уәкілетті қызметкері құжаттарды қабылдап болған соң сол жұмыс күні танысуы және бұрыштама қоюы үшін облыстық маңызы бар ауданның немесе қаланың әкіміне (бұдан әрі-әкім) жолдайды;</w:t>
      </w:r>
      <w:r>
        <w:br/>
      </w:r>
      <w:r>
        <w:rPr>
          <w:rFonts w:ascii="Times New Roman"/>
          <w:b w:val="false"/>
          <w:i w:val="false"/>
          <w:color w:val="000000"/>
          <w:sz w:val="28"/>
        </w:rPr>
        <w:t>
      2) танысқан соң сол жұмыс күні әкім құжаттарды көрсетілетін қызметті берушіге жолдайды;</w:t>
      </w:r>
      <w:r>
        <w:br/>
      </w:r>
      <w:r>
        <w:rPr>
          <w:rFonts w:ascii="Times New Roman"/>
          <w:b w:val="false"/>
          <w:i w:val="false"/>
          <w:color w:val="000000"/>
          <w:sz w:val="28"/>
        </w:rPr>
        <w:t>
      3) көрсетілетін қызметті берушінің басшылығы сол жұмыс күні көрсетілетін қызметті берушінің уәкілетті қызметкеріне мемлекеттік көрсетілетін қызмет нәтижесін дайындау үшін жолдайды;</w:t>
      </w:r>
      <w:r>
        <w:br/>
      </w:r>
      <w:r>
        <w:rPr>
          <w:rFonts w:ascii="Times New Roman"/>
          <w:b w:val="false"/>
          <w:i w:val="false"/>
          <w:color w:val="000000"/>
          <w:sz w:val="28"/>
        </w:rPr>
        <w:t>
      4) көрсетілетін қызметті берушінің уәкілетті қызметкері қаржы қаражатының қажеттілігін есептеуді жүргізеді және құжаттарды қабылдаған күннен бастап бес күнтізбелік күн ішінде аудандық (облыстық маңызы бар қаланың) мәслихаттың депутаттарынан, ауданның (облыстық маңызы бар қаланың) атқарушы органдарының және қоғамдық ұйымдардың өкілдерінен тұратын тұрақты түрде жұмыс істейтін қомиссияға жібереді;</w:t>
      </w:r>
      <w:r>
        <w:br/>
      </w:r>
      <w:r>
        <w:rPr>
          <w:rFonts w:ascii="Times New Roman"/>
          <w:b w:val="false"/>
          <w:i w:val="false"/>
          <w:color w:val="000000"/>
          <w:sz w:val="28"/>
        </w:rPr>
        <w:t>
      5) комиссия көрсетілетін қызметті берушіден құжаттардың келіп түскен күнінен бастап он күнтізбелік күннің ішінде ұсынылған құжаттарды қарайды және облыстық маңызы бар ауданның немесе қаланың әкімдігіне маманға әлеуметтік қолдау шараларын көрсетуге ұсыным жасайды;</w:t>
      </w:r>
      <w:r>
        <w:br/>
      </w:r>
      <w:r>
        <w:rPr>
          <w:rFonts w:ascii="Times New Roman"/>
          <w:b w:val="false"/>
          <w:i w:val="false"/>
          <w:color w:val="000000"/>
          <w:sz w:val="28"/>
        </w:rPr>
        <w:t>
      6) облыстық маңызы бар ауданның немесе қаланың әкімдігі комиссияның ұсынымдары келіп түскен сәттен бастап он күнтізбелік күннің ішінде мамандарға әлеуметтік қолдау шараларын ұсыну туралы қаулы қабылдайды. Қаулы қабылданғаннан кейін жеті күнтізбелік күннің ішінде көрсетілетін қызметті беруші маман мен сенім білдірілген өкіл арасында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мамандарға әлеуметтік қолдау шараларын ұсыну туралы келісім жасайды;</w:t>
      </w:r>
      <w:r>
        <w:br/>
      </w:r>
      <w:r>
        <w:rPr>
          <w:rFonts w:ascii="Times New Roman"/>
          <w:b w:val="false"/>
          <w:i w:val="false"/>
          <w:color w:val="000000"/>
          <w:sz w:val="28"/>
        </w:rPr>
        <w:t>
      7) келісім жасалғаннан кейін көрсетілетін қызметті беруші жеті күнтізбелік күннің ішінде көтерме жәрдемақының сомасын мамандардың жеке есеп шотына аударады, ал сенім білдірілген өкіл (агент) отыз жұмыс күні ішінде Қазақстан Республикасының заңнамасында белгіленген тәртіппен маманға тұрғын үй сатып алуға немесе салуға кредит береді.</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Мемлекеттік көрсетілетін қызметті көрсету рәсіміне қатысатын құрылымдық бөлімшелердің (қызметкерлердің) тізімі:</w:t>
      </w:r>
      <w:r>
        <w:br/>
      </w:r>
      <w:r>
        <w:rPr>
          <w:rFonts w:ascii="Times New Roman"/>
          <w:b w:val="false"/>
          <w:i w:val="false"/>
          <w:color w:val="000000"/>
          <w:sz w:val="28"/>
        </w:rPr>
        <w:t>
      1) әкім;</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уәкілетті қызметкері;</w:t>
      </w:r>
      <w:r>
        <w:br/>
      </w:r>
      <w:r>
        <w:rPr>
          <w:rFonts w:ascii="Times New Roman"/>
          <w:b w:val="false"/>
          <w:i w:val="false"/>
          <w:color w:val="000000"/>
          <w:sz w:val="28"/>
        </w:rPr>
        <w:t>
      4) сенім білдірілген өкіл (агент).</w:t>
      </w:r>
      <w:r>
        <w:br/>
      </w:r>
      <w:r>
        <w:rPr>
          <w:rFonts w:ascii="Times New Roman"/>
          <w:b w:val="false"/>
          <w:i w:val="false"/>
          <w:color w:val="000000"/>
          <w:sz w:val="28"/>
        </w:rPr>
        <w:t>
</w:t>
      </w:r>
      <w:r>
        <w:rPr>
          <w:rFonts w:ascii="Times New Roman"/>
          <w:b w:val="false"/>
          <w:i w:val="false"/>
          <w:color w:val="000000"/>
          <w:sz w:val="28"/>
        </w:rPr>
        <w:t>
      7. Әкімшілік іс-әрекеттің (рәсімнің) кезектілігін және өзара әрекеттестігін блок-схема түрінде әрбір әкімшілік іс-әрекеттердің (рәсімдердің) атқарылу мерзімін көрсете отырып сипаттау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18"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p>
      <w:pPr>
        <w:spacing w:after="0"/>
        <w:ind w:left="0"/>
        <w:jc w:val="both"/>
      </w:pPr>
      <w:r>
        <w:rPr>
          <w:rFonts w:ascii="Times New Roman"/>
          <w:b w:val="false"/>
          <w:i w:val="false"/>
          <w:color w:val="ff0000"/>
          <w:sz w:val="28"/>
        </w:rPr>
        <w:t xml:space="preserve">      Ескерту. 4-бөлім жаңа редакцияда - Оңтүстік Қазақстан облыстық әкімдігінің 25.08.2014 </w:t>
      </w:r>
      <w:r>
        <w:rPr>
          <w:rFonts w:ascii="Times New Roman"/>
          <w:b w:val="false"/>
          <w:i w:val="false"/>
          <w:color w:val="ff0000"/>
          <w:sz w:val="28"/>
        </w:rPr>
        <w:t>№ 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 w:id="10"/>
    <w:p>
      <w:pPr>
        <w:spacing w:after="0"/>
        <w:ind w:left="0"/>
        <w:jc w:val="both"/>
      </w:pPr>
      <w:r>
        <w:rPr>
          <w:rFonts w:ascii="Times New Roman"/>
          <w:b w:val="false"/>
          <w:i w:val="false"/>
          <w:color w:val="000000"/>
          <w:sz w:val="28"/>
        </w:rPr>
        <w:t>
      8. Мемлекеттік қызмет көрсету барысындағы құрылымдық бөлімшелердің (қызметкерлердің) рәсімдердің (іс-әрекеттің) реттілігі, өзара іс-әрекетінің толық сипаттамасы осы регламентінің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схемалық және графикалық түрінде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бизнес-процестерінің анықтамалығы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бейнеленген.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9 - тармақпен толықтырылды - Оңтүстік Қазақстан облыстық әкімдігінің 25.08.2014 </w:t>
      </w:r>
      <w:r>
        <w:rPr>
          <w:rFonts w:ascii="Times New Roman"/>
          <w:b w:val="false"/>
          <w:i w:val="false"/>
          <w:color w:val="000000"/>
          <w:sz w:val="28"/>
        </w:rPr>
        <w:t>№ 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bookmarkStart w:name="z19" w:id="11"/>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агроөнеркәсіптік кешен саласындағы мамандарға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көрсетілетін қызметтегі рәсімдер (іс-қимылдар) реттілігінің блок-схема түріндегі сипатталуы</w:t>
      </w:r>
    </w:p>
    <w:p>
      <w:pPr>
        <w:spacing w:after="0"/>
        <w:ind w:left="0"/>
        <w:jc w:val="both"/>
      </w:pPr>
      <w:r>
        <w:drawing>
          <wp:inline distT="0" distB="0" distL="0" distR="0">
            <wp:extent cx="138684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68400" cy="6794500"/>
                    </a:xfrm>
                    <a:prstGeom prst="rect">
                      <a:avLst/>
                    </a:prstGeom>
                  </pic:spPr>
                </pic:pic>
              </a:graphicData>
            </a:graphic>
          </wp:inline>
        </w:drawing>
      </w:r>
    </w:p>
    <w:bookmarkStart w:name="z20" w:id="12"/>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агроөнеркәсіптік кешен саласындағы мамандарға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көрсетілетін қызметтегі рәсімдер (іс-қимылдар) реттілігінің графика түріндегі сипатталуы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313"/>
        <w:gridCol w:w="2348"/>
        <w:gridCol w:w="1816"/>
        <w:gridCol w:w="2893"/>
        <w:gridCol w:w="3955"/>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маңызы бар ауданның немесе қаланың әкімдігі</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болған соң сол жұмыс күні танысуы және бұрыштама қоюы үшін әкімге жолдайды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Танысқан соң сол жұмыс күні құжаттарды көрсетілетін қызметті берушіге жолдайды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жұмыс күні көрсетілетін қызметті берушінің уәкілетті қызметкеріне мемлекеттік көрсетілетін қызмет нәтижесін дайындау үшін жолдайды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қаражатының қажеттілігін есептеуді жүргізеді және құжаттарды қабылдаған күннен бастап бес күнтізбелік күн ішінде қомиссияға жібереді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берушіден құжаттардың келіп түскен күнінен бастап он күнтізбелік күннің ішінде ұсынылған құжаттарды қарайды және облыстық маңызы бар ауданның немесе қаланың әкімдігіне маманға әлеуметтік қолдау шараларын көрсетуге ұсыным жасайды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ұсынымдары келіп түскен сәттен бастап он күнтізбелік күннің ішінде мамандарға әлеуметтік қолдау шараларын ұсыну туралы қаулы қабылдайды. Қаулы қабылданғаннан кейін жеті күнтізбелік күннің ішінде көрсетілетін қызметті беруші маман мен сенім білдірілген өкіл арасында Стандарттың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мамандарға әлеуметтік қолдау шараларын ұсыну туралы келісім жасайды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 (агент)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жасалғаннан кейін жеті күнтізбелік күннің ішінде көтерме жәрдемақының сомасын мамандардың жеке есеп шотына аударады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Отыз жұмыс күні ішінде Қазақстан Республикасының заңнамасында белгіленген тәртіппен маманға тұрғын үй сатып алуға немесе салуға кредит береді</w:t>
            </w:r>
          </w:p>
        </w:tc>
      </w:tr>
    </w:tbl>
    <w:bookmarkStart w:name="z23" w:id="1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агроөнеркәсіптік кешен саласындағы мамандарға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3 қосымша</w:t>
      </w:r>
    </w:p>
    <w:bookmarkEnd w:id="1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3 - қосымшамен толықтырылды - Оңтүстік Қазақстан облыстық әкімдігінің 25.08.2014 </w:t>
      </w:r>
      <w:r>
        <w:rPr>
          <w:rFonts w:ascii="Times New Roman"/>
          <w:b w:val="false"/>
          <w:i w:val="false"/>
          <w:color w:val="ff0000"/>
          <w:sz w:val="28"/>
        </w:rPr>
        <w:t>№ 268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104140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14000" cy="4775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