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e600" w14:textId="ce6e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облысындағы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2014 жылғы 15 сәуірдегі № 26/210-V шешімі және Оңтүстік Қазақстан облыстық әкімдігінің 2014 жылғы 28 сәуірдегі № 100 қаулысы. Оңтүстік Қазақстан облысының Әділет департаментінде 2014 жылғы 19 мамырда № 2661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Тақырыпқа өзгеріс енгізілді - Түркістан облыстық мәслихатының 11.09.2020 </w:t>
      </w:r>
      <w:r>
        <w:rPr>
          <w:rFonts w:ascii="Times New Roman"/>
          <w:b w:val="false"/>
          <w:i w:val="false"/>
          <w:color w:val="000000"/>
          <w:sz w:val="28"/>
        </w:rPr>
        <w:t>№ 52/539-VI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шешімі және Түркістан облысы әкiмдiгiнiң 18.11.2020 № 232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50-бабының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облысындағы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Түркістан облыстық мәслихатының 11.09.2020 </w:t>
      </w:r>
      <w:r>
        <w:rPr>
          <w:rFonts w:ascii="Times New Roman"/>
          <w:b w:val="false"/>
          <w:i w:val="false"/>
          <w:color w:val="000000"/>
          <w:sz w:val="28"/>
        </w:rPr>
        <w:t>№ 52/539-VI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шешімі және Түркістан облысы әкiмдiгiнiң 18.11.2020 № 232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Ә.Бектаев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2014 жылғы "28"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100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 "15"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26/210-V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 мен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облысындағы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Түркістан облысы әкімдігінің 30.12.2024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Түркістан облыстық мәслихатының 13.12.2024 № 14/191-VIII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және қала атаулары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көлемі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егістік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