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8c40" w14:textId="f9a8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2014 жылғы 18 сәуірдегі № XXIІ-11 шешімі. Атырау облысының Әділет департаментінде 2014 жылғы 14 мамырда № 2918 болып тіркелді. Күші жойылды - Атырау облысы Қызылқоға аудандық мәслихатының 2017 жылғы 9 қазандағы № XV-2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09.10.2017 № </w:t>
      </w:r>
      <w:r>
        <w:rPr>
          <w:rFonts w:ascii="Times New Roman"/>
          <w:b w:val="false"/>
          <w:i w:val="false"/>
          <w:color w:val="ff0000"/>
          <w:sz w:val="28"/>
        </w:rPr>
        <w:t>XV-2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Қызылқоға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қаржы, экономика, кәсіпкерлікті дамыту, аграрлық мәселелер және экология жөніндегі тұрақты комиссиясының төрағасына (О. Жанықұлов)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өкілеттігін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18 сәуірдегі № XXIІ-11 шешіміне қосымша</w:t>
            </w:r>
          </w:p>
        </w:tc>
      </w:tr>
    </w:tbl>
    <w:bookmarkStart w:name="z6" w:id="4"/>
    <w:p>
      <w:pPr>
        <w:spacing w:after="0"/>
        <w:ind w:left="0"/>
        <w:jc w:val="left"/>
      </w:pPr>
      <w:r>
        <w:rPr>
          <w:rFonts w:ascii="Times New Roman"/>
          <w:b/>
          <w:i w:val="false"/>
          <w:color w:val="000000"/>
        </w:rPr>
        <w:t xml:space="preserve"> Қызылқоға аудандық мәслихатының регламенті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Қызылқоға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Start w:name="z10" w:id="8"/>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bookmarkStart w:name="z18" w:id="16"/>
    <w:p>
      <w:pPr>
        <w:spacing w:after="0"/>
        <w:ind w:left="0"/>
        <w:jc w:val="both"/>
      </w:pPr>
      <w:r>
        <w:rPr>
          <w:rFonts w:ascii="Times New Roman"/>
          <w:b w:val="false"/>
          <w:i w:val="false"/>
          <w:color w:val="000000"/>
          <w:sz w:val="28"/>
        </w:rPr>
        <w:t>
      12.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жасауға – 20 минут, қосымша баяндамалар жасауға – 10-15 минут, жарыссөзде сөйлеу үшін – 3-5 минут және отырыстарды өткізу тәртібі бойынша, кандидатураларды талқылау, дауыс беру, анықтамалар мен сұрақтар үшін сөз сөйлеуге 3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4" w:id="22"/>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2"/>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2"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3" w:id="3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1"/>
    <w:bookmarkStart w:name="z34" w:id="3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5" w:id="33"/>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6" w:id="34"/>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p>
      <w:pPr>
        <w:spacing w:after="0"/>
        <w:ind w:left="0"/>
        <w:jc w:val="left"/>
      </w:pPr>
      <w:r>
        <w:rPr>
          <w:rFonts w:ascii="Times New Roman"/>
          <w:b/>
          <w:i w:val="false"/>
          <w:color w:val="000000"/>
        </w:rPr>
        <w:t xml:space="preserve"> 3. Есептерді тыңдау тәртібі</w:t>
      </w:r>
    </w:p>
    <w:bookmarkStart w:name="z37" w:id="35"/>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5"/>
    <w:bookmarkStart w:name="z38" w:id="36"/>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мәселені қарауы үшін негіз болып табылады.</w:t>
      </w:r>
    </w:p>
    <w:bookmarkStart w:name="z39" w:id="37"/>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0" w:id="38"/>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1" w:id="39"/>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39"/>
    <w:bookmarkStart w:name="z42" w:id="40"/>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1"/>
    <w:bookmarkStart w:name="z44" w:id="42"/>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2"/>
    <w:bookmarkStart w:name="z45" w:id="43"/>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Start w:name="z46" w:id="44"/>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4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7" w:id="45"/>
    <w:p>
      <w:pPr>
        <w:spacing w:after="0"/>
        <w:ind w:left="0"/>
        <w:jc w:val="both"/>
      </w:pPr>
      <w:r>
        <w:rPr>
          <w:rFonts w:ascii="Times New Roman"/>
          <w:b w:val="false"/>
          <w:i w:val="false"/>
          <w:color w:val="000000"/>
          <w:sz w:val="28"/>
        </w:rPr>
        <w:t>
      41. Мәслихат сессиясының төрағасы:</w:t>
      </w:r>
    </w:p>
    <w:bookmarkEnd w:id="4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8" w:id="46"/>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6"/>
    <w:p>
      <w:pPr>
        <w:spacing w:after="0"/>
        <w:ind w:left="0"/>
        <w:jc w:val="left"/>
      </w:pPr>
      <w:r>
        <w:rPr>
          <w:rFonts w:ascii="Times New Roman"/>
          <w:b/>
          <w:i w:val="false"/>
          <w:color w:val="000000"/>
        </w:rPr>
        <w:t xml:space="preserve"> 5.2. Мәслихат хатшысы</w:t>
      </w:r>
    </w:p>
    <w:bookmarkStart w:name="z49" w:id="47"/>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4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0" w:id="48"/>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48"/>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1" w:id="49"/>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49"/>
    <w:p>
      <w:pPr>
        <w:spacing w:after="0"/>
        <w:ind w:left="0"/>
        <w:jc w:val="left"/>
      </w:pPr>
      <w:r>
        <w:rPr>
          <w:rFonts w:ascii="Times New Roman"/>
          <w:b/>
          <w:i w:val="false"/>
          <w:color w:val="000000"/>
        </w:rPr>
        <w:t xml:space="preserve"> 5.3. Мәслихаттың тұрақты және уақытша комиссиялары</w:t>
      </w:r>
    </w:p>
    <w:bookmarkStart w:name="z52" w:id="50"/>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0"/>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3" w:id="51"/>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1"/>
    <w:bookmarkStart w:name="z54" w:id="52"/>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2"/>
    <w:bookmarkStart w:name="z55" w:id="53"/>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5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6" w:id="54"/>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57" w:id="55"/>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5"/>
    <w:bookmarkStart w:name="z58" w:id="56"/>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59" w:id="57"/>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5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Мәслихаттағы депутаттық бірлестіктер</w:t>
      </w:r>
    </w:p>
    <w:bookmarkStart w:name="z60" w:id="58"/>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58"/>
    <w:bookmarkStart w:name="z61" w:id="59"/>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59"/>
    <w:bookmarkStart w:name="z62" w:id="60"/>
    <w:p>
      <w:pPr>
        <w:spacing w:after="0"/>
        <w:ind w:left="0"/>
        <w:jc w:val="both"/>
      </w:pPr>
      <w:r>
        <w:rPr>
          <w:rFonts w:ascii="Times New Roman"/>
          <w:b w:val="false"/>
          <w:i w:val="false"/>
          <w:color w:val="000000"/>
          <w:sz w:val="28"/>
        </w:rPr>
        <w:t>
      56. Депутаттық бірлестіктердің мүшелері:</w:t>
      </w:r>
    </w:p>
    <w:bookmarkEnd w:id="6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1"/>
    <w:p>
      <w:pPr>
        <w:spacing w:after="0"/>
        <w:ind w:left="0"/>
        <w:jc w:val="left"/>
      </w:pPr>
      <w:r>
        <w:rPr>
          <w:rFonts w:ascii="Times New Roman"/>
          <w:b/>
          <w:i w:val="false"/>
          <w:color w:val="000000"/>
        </w:rPr>
        <w:t xml:space="preserve"> 6. Депутаттық этика</w:t>
      </w:r>
    </w:p>
    <w:bookmarkStart w:name="z64" w:id="62"/>
    <w:p>
      <w:pPr>
        <w:spacing w:after="0"/>
        <w:ind w:left="0"/>
        <w:jc w:val="both"/>
      </w:pPr>
      <w:r>
        <w:rPr>
          <w:rFonts w:ascii="Times New Roman"/>
          <w:b w:val="false"/>
          <w:i w:val="false"/>
          <w:color w:val="000000"/>
          <w:sz w:val="28"/>
        </w:rPr>
        <w:t>
      58. Мәслихат депутаттары:</w:t>
      </w:r>
    </w:p>
    <w:bookmarkEnd w:id="6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3"/>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6" w:id="64"/>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7" w:id="65"/>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5"/>
    <w:bookmarkStart w:name="z68" w:id="66"/>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6"/>
    <w:bookmarkStart w:name="z69" w:id="67"/>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7"/>
    <w:p>
      <w:pPr>
        <w:spacing w:after="0"/>
        <w:ind w:left="0"/>
        <w:jc w:val="left"/>
      </w:pPr>
      <w:r>
        <w:rPr>
          <w:rFonts w:ascii="Times New Roman"/>
          <w:b/>
          <w:i w:val="false"/>
          <w:color w:val="000000"/>
        </w:rPr>
        <w:t xml:space="preserve"> 7. Мәслихат аппаратының жұмысын ұйымдастыру</w:t>
      </w:r>
    </w:p>
    <w:bookmarkStart w:name="z70" w:id="68"/>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6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71" w:id="69"/>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69"/>
    <w:bookmarkStart w:name="z72" w:id="70"/>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