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d520" w14:textId="e54d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2014 жылғы 02 желтоқсандағы № 551 шешімі. Атырау облысының Әділет департаментінде 2015 жылғы 08 қаңтарда № 3072 болып тіркелді. Күші жойылды - Атырау облысы Жылыой ауданы әкімдігінің 2015 жылғы 23 ақпандағы № 111 қаулысымен</w:t>
      </w:r>
    </w:p>
    <w:p>
      <w:pPr>
        <w:spacing w:after="0"/>
        <w:ind w:left="0"/>
        <w:jc w:val="left"/>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коммуналдық меншікке келіп түскен қараусыз қалған жануарларды пайдалану Қағидасы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Ж. Ахметовке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 2014 жылғы "02 " желтоқсандағы № 551 қаулысымен бекітілді</w:t>
            </w:r>
          </w:p>
        </w:tc>
      </w:tr>
    </w:tbl>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Қағидасы</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Қағида Қазақстан Республикасының 2011 жылқы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жылқы 23 қаңтардағы "Қазақстан Республикасындағы жергілікті мемлекеттік басқару және өзін-өзі басқару туралы" Заңына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r>
        <w:br/>
      </w:r>
      <w:r>
        <w:rPr>
          <w:rFonts w:ascii="Times New Roman"/>
          <w:b w:val="false"/>
          <w:i w:val="false"/>
          <w:color w:val="000000"/>
          <w:sz w:val="28"/>
        </w:rPr>
        <w:t xml:space="preserve">      3. </w:t>
      </w: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xml:space="preserve">      5. </w:t>
      </w:r>
      <w:r>
        <w:rPr>
          <w:rFonts w:ascii="Times New Roman"/>
          <w:b w:val="false"/>
          <w:i w:val="false"/>
          <w:color w:val="000000"/>
          <w:sz w:val="28"/>
        </w:rPr>
        <w:t xml:space="preserve">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"Жылыой ауданы экономика және қаржы бөлімі" мемлекеттік мекемесімен жасалған келісім-шарт негізінде бекітіледі.</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xml:space="preserve">      9. </w:t>
      </w:r>
      <w:r>
        <w:rPr>
          <w:rFonts w:ascii="Times New Roman"/>
          <w:b w:val="false"/>
          <w:i w:val="false"/>
          <w:color w:val="000000"/>
          <w:sz w:val="28"/>
        </w:rPr>
        <w:t xml:space="preserve"> Аудандық коммуналдық меншікке түскен жануарлар Қазақстан Республикасының қолданыстағы заңнамаларға сәйкес пайдаланылады.</w:t>
      </w:r>
      <w:r>
        <w:br/>
      </w:r>
      <w:r>
        <w:rPr>
          <w:rFonts w:ascii="Times New Roman"/>
          <w:b w:val="false"/>
          <w:i w:val="false"/>
          <w:color w:val="000000"/>
          <w:sz w:val="28"/>
        </w:rPr>
        <w:t xml:space="preserve">      10. </w:t>
      </w:r>
      <w:r>
        <w:rPr>
          <w:rFonts w:ascii="Times New Roman"/>
          <w:b w:val="false"/>
          <w:i w:val="false"/>
          <w:color w:val="000000"/>
          <w:sz w:val="28"/>
        </w:rPr>
        <w:t xml:space="preserve">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Жануарларды бұрынғы меншік иесіне қайтару тәртібі</w:t>
      </w:r>
    </w:p>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Қорытынды ережелер</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Жануарларды сақтаудан түскен қаражат заңнамада белгіленген тәртіппен жергілікті бюджет кірісіне толық есептеледі.</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