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eb69" w14:textId="a89e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27 тамыздағы № 250 қаулысы. Атырау облысының Әділет департаментінде 2014 жылғы 01 қазанда № 3012 болып тіркелді. Күші жойылды - Атырау облысы әкімдігінің 2015 жылғы 31 шілдедегі № 236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әкімдігінің 31.07.2015 № </w:t>
      </w:r>
      <w:r>
        <w:rPr>
          <w:rFonts w:ascii="Times New Roman"/>
          <w:b w:val="false"/>
          <w:i w:val="false"/>
          <w:color w:val="000000"/>
          <w:sz w:val="28"/>
        </w:rPr>
        <w:t>236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3-тармағына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Атырау облысы әкімінің орынбасары С.Ж. Нақпаевқа жүктелсін.</w:t>
      </w:r>
      <w:r>
        <w:br/>
      </w:r>
      <w:r>
        <w:rPr>
          <w:rFonts w:ascii="Times New Roman"/>
          <w:b w:val="false"/>
          <w:i w:val="false"/>
          <w:color w:val="000000"/>
          <w:sz w:val="28"/>
        </w:rPr>
        <w:t>
</w:t>
      </w:r>
      <w:r>
        <w:rPr>
          <w:rFonts w:ascii="Times New Roman"/>
          <w:b w:val="false"/>
          <w:i w:val="false"/>
          <w:color w:val="000000"/>
          <w:sz w:val="28"/>
        </w:rPr>
        <w:t>
      3. Осы қаулы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Ізмұхамбетов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27 тамыздағы № 250</w:t>
            </w:r>
            <w:r>
              <w:br/>
            </w:r>
            <w:r>
              <w:rPr>
                <w:rFonts w:ascii="Times New Roman"/>
                <w:b w:val="false"/>
                <w:i w:val="false"/>
                <w:color w:val="000000"/>
                <w:sz w:val="20"/>
              </w:rPr>
              <w:t>
қаулысына 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27 тамыздағы № 250</w:t>
            </w:r>
            <w:r>
              <w:br/>
            </w:r>
            <w:r>
              <w:rPr>
                <w:rFonts w:ascii="Times New Roman"/>
                <w:b w:val="false"/>
                <w:i w:val="false"/>
                <w:color w:val="000000"/>
                <w:sz w:val="20"/>
              </w:rPr>
              <w:t>
қаулысымен бекітілген</w:t>
            </w:r>
          </w:p>
          <w:bookmarkEnd w:id="1"/>
        </w:tc>
      </w:tr>
    </w:tbl>
    <w:bookmarkStart w:name="z6" w:id="2"/>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r>
        <w:br/>
      </w:r>
      <w:r>
        <w:rPr>
          <w:rFonts w:ascii="Times New Roman"/>
          <w:b/>
          <w:i w:val="false"/>
          <w:color w:val="000000"/>
        </w:rPr>
        <w:t>
1. Жалпы ережелер</w:t>
      </w:r>
    </w:p>
    <w:bookmarkEnd w:id="2"/>
    <w:bookmarkStart w:name="z7" w:id="3"/>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кезектің реттік нөмірін көрсете отырып есепке қою туралы хабарлама (бұдан әрі – хабарлама) немесе Қазақстан Республикасы Үкіметінің 2014 жылғы 5 наурыздағы № 185 "Тұрғын үй-коммуналдық шаруашылық саласындағы мемлекеттік қызмет стандарттарын бекіту туралы" қаулысымен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дәлелді жауап.</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4. Мемлекеттік қызмет көрсету бойынша рәсімді бастау үшін:</w:t>
      </w:r>
      <w:r>
        <w:br/>
      </w:r>
      <w:r>
        <w:rPr>
          <w:rFonts w:ascii="Times New Roman"/>
          <w:b w:val="false"/>
          <w:i w:val="false"/>
          <w:color w:val="000000"/>
          <w:sz w:val="28"/>
        </w:rPr>
        <w:t>
      1) ХҚО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2) портал арқылы өтініш білдірген кезде – көрсетілетін қызметті алушының электрондық цифрлық қолтаңбасымен (бұдан әрі - ЭЦҚ) куәландырылған электрондық құжат нысанындағы сұраныс негіз болып табылады.</w:t>
      </w:r>
      <w:r>
        <w:br/>
      </w:r>
      <w:r>
        <w:rPr>
          <w:rFonts w:ascii="Times New Roman"/>
          <w:b w:val="false"/>
          <w:i w:val="false"/>
          <w:color w:val="000000"/>
          <w:sz w:val="28"/>
        </w:rPr>
        <w:t>
      5. Мемлекеттік қызмет көрсету процесінің рәсімдері (іс-қимылдары):</w:t>
      </w:r>
      <w:r>
        <w:br/>
      </w:r>
      <w:r>
        <w:rPr>
          <w:rFonts w:ascii="Times New Roman"/>
          <w:b w:val="false"/>
          <w:i w:val="false"/>
          <w:color w:val="000000"/>
          <w:sz w:val="28"/>
        </w:rPr>
        <w:t>
      1) көрсетілетін қызметті берушінің кеңсе қызметкері өтініштерді қабылдауды, оларды тіркеуді жүзеге асырады және көрсетілетін қызметті берушінің басшысына жолдайды – 20 (жиырма) минут;</w:t>
      </w:r>
      <w:r>
        <w:br/>
      </w:r>
      <w:r>
        <w:rPr>
          <w:rFonts w:ascii="Times New Roman"/>
          <w:b w:val="false"/>
          <w:i w:val="false"/>
          <w:color w:val="000000"/>
          <w:sz w:val="28"/>
        </w:rPr>
        <w:t>
      2) көрсетілетін қызметті берушінің басшысы өтінішпен танысады және орындау үшін жауапты орындаушыны белгілейді – 30 (отыз) минут;</w:t>
      </w:r>
      <w:r>
        <w:br/>
      </w:r>
      <w:r>
        <w:rPr>
          <w:rFonts w:ascii="Times New Roman"/>
          <w:b w:val="false"/>
          <w:i w:val="false"/>
          <w:color w:val="000000"/>
          <w:sz w:val="28"/>
        </w:rPr>
        <w:t>
      3) жауапты орындаушы түскен өтінішті тексеріп, мемлекеттік қызмет көрсету нәтижесінің жобасын дайындайды және көрсетілетін қызметті берушінің басшысына қол қоюға жолдайды - 28 (жиырма сегіз) күнтізбелік күн;</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жобасымен танысады, қол қояды және көрсетілетін қызметті берушінің кеңсесіне жолдайды - 20 (жиырма) минут;</w:t>
      </w:r>
      <w:r>
        <w:br/>
      </w: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беру үшін ХҚО шабарманына береді немесе мемлекет қызмет көрсету нәтижесін портал арқылы жолдайды – 1 (бір) күн ішінде.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1-қосымшасында, мемлекеттік қызмет көрсетудің бизнес-процестерінің анықтамалығы осы регламент 2-қосымшасында келтірілген.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8. ХҚО арқылы мемлекеттік қызмет көрсету бойынша қадамдық әрекеттер мен шешім (ХҚО арқылы мемлекеттік қызмет көрсету кезіндегі функционалдық өзара іс-қимылдың № 1 диаграммасы осы Регламенттің 3–қосымшасында келтірілген):</w:t>
      </w:r>
      <w:r>
        <w:br/>
      </w:r>
      <w:r>
        <w:rPr>
          <w:rFonts w:ascii="Times New Roman"/>
          <w:b w:val="false"/>
          <w:i w:val="false"/>
          <w:color w:val="000000"/>
          <w:sz w:val="28"/>
        </w:rPr>
        <w:t>
      1-процесс – ХҚО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құжаттар топтамасын толық ұсынбаған жағдайда оларды қабылдаудан бас тарту туралы қолхат береді;</w:t>
      </w:r>
      <w:r>
        <w:br/>
      </w:r>
      <w:r>
        <w:rPr>
          <w:rFonts w:ascii="Times New Roman"/>
          <w:b w:val="false"/>
          <w:i w:val="false"/>
          <w:color w:val="000000"/>
          <w:sz w:val="28"/>
        </w:rPr>
        <w:t>
      2-процесс – егер құжаттар толық болса, ХҚО қызметкері өтінішті тіркейді, көрсетілген қызметті алушыға қолхат береді;</w:t>
      </w:r>
      <w:r>
        <w:br/>
      </w:r>
      <w:r>
        <w:rPr>
          <w:rFonts w:ascii="Times New Roman"/>
          <w:b w:val="false"/>
          <w:i w:val="false"/>
          <w:color w:val="000000"/>
          <w:sz w:val="28"/>
        </w:rPr>
        <w:t>
      3-процесс – ХҚО қызметкері қабылданған құжаттарды ХҚО-ның жинақтаушы секторына береді және мәліметтерді ХҚО ақпараттық жүйесіне енгізеді;</w:t>
      </w:r>
      <w:r>
        <w:br/>
      </w:r>
      <w:r>
        <w:rPr>
          <w:rFonts w:ascii="Times New Roman"/>
          <w:b w:val="false"/>
          <w:i w:val="false"/>
          <w:color w:val="000000"/>
          <w:sz w:val="28"/>
        </w:rPr>
        <w:t>
      4-процесс – жинақтаушы сектор құжаттарды жинайды, тізілім жасақтайды және бір жұмыс күні ішінде құжаттарды ХҚО шабарманы арқылы көрсетілетін қызметті берушінің кеңсесіне жолдайды;</w:t>
      </w:r>
      <w:r>
        <w:br/>
      </w:r>
      <w:r>
        <w:rPr>
          <w:rFonts w:ascii="Times New Roman"/>
          <w:b w:val="false"/>
          <w:i w:val="false"/>
          <w:color w:val="000000"/>
          <w:sz w:val="28"/>
        </w:rPr>
        <w:t>
      5-процесс – көрсетілетін қызметті берушінің әрбір рәсімінің (іс-қимылының) мазмұны осы Регламенттің 5-тармағында келтірілген;</w:t>
      </w:r>
      <w:r>
        <w:br/>
      </w:r>
      <w:r>
        <w:rPr>
          <w:rFonts w:ascii="Times New Roman"/>
          <w:b w:val="false"/>
          <w:i w:val="false"/>
          <w:color w:val="000000"/>
          <w:sz w:val="28"/>
        </w:rPr>
        <w:t>
      6-процесс – ХҚО ақпаратты жинау секторының қызметкері сканерлік штрих-кодтың көмегімен көрсетілетін қызмет алушыдан алынған құжаттарды ХҚО-да белгілейді және дайын құжаттарды көрсетілетін қызметті алушыға беру үшін сол күні инспекторға жолдайды.</w:t>
      </w:r>
      <w:r>
        <w:br/>
      </w:r>
      <w:r>
        <w:rPr>
          <w:rFonts w:ascii="Times New Roman"/>
          <w:b w:val="false"/>
          <w:i w:val="false"/>
          <w:color w:val="000000"/>
          <w:sz w:val="28"/>
        </w:rPr>
        <w:t>
      7) 7-процесс - дайын құжаттарды беруді жүзеге асыратын қызметкер көрсетілетін қызметті алушыға мемлекеттік қызмет көрсету нәтижесін береді. Көрсетілетін қызметті алушы қызмет нәтижесін алуға келмеген жағдайда ХҚО бір ай ішінде қызмет нәтижесін ХҚО мұрағатына жолдайды.</w:t>
      </w:r>
      <w:r>
        <w:br/>
      </w:r>
      <w:r>
        <w:rPr>
          <w:rFonts w:ascii="Times New Roman"/>
          <w:b w:val="false"/>
          <w:i w:val="false"/>
          <w:color w:val="000000"/>
          <w:sz w:val="28"/>
        </w:rPr>
        <w:t>
      9. Портал арқылы мемлекеттік қызметті көрсету бойынша қадамдық іс-қимылдар мен шешімдер (портал арқылы мемлекеттік қызмет көрсету кезіндегі функционалдық өзара іс-қимылдың № 2 диаграммасы осы Регламенттің 3-қосымшасында келтірілген):</w:t>
      </w:r>
      <w:r>
        <w:br/>
      </w:r>
      <w:r>
        <w:rPr>
          <w:rFonts w:ascii="Times New Roman"/>
          <w:b w:val="false"/>
          <w:i w:val="false"/>
          <w:color w:val="000000"/>
          <w:sz w:val="28"/>
        </w:rPr>
        <w:t>
      1) көрсетілетін қызметті алушы жеке сәйкестендіру нөмірінің (бұдан әрі - ЖСН), сондай-ақ парольдің (порталда тіркелмеген көрсетілетін қызметті алушылар үшін жүзеге асырылады) көмегімен порталда тіркеуді жүзеге асырады;</w:t>
      </w:r>
      <w:r>
        <w:br/>
      </w:r>
      <w:r>
        <w:rPr>
          <w:rFonts w:ascii="Times New Roman"/>
          <w:b w:val="false"/>
          <w:i w:val="false"/>
          <w:color w:val="000000"/>
          <w:sz w:val="28"/>
        </w:rPr>
        <w:t>
      2) 1- процесс –мемлекеттік қызметті алу үшін көрсетілетін қызметті алушының порталда ЖСН және паролін енгізу процесі (авторландыру процесі);</w:t>
      </w:r>
      <w:r>
        <w:br/>
      </w:r>
      <w:r>
        <w:rPr>
          <w:rFonts w:ascii="Times New Roman"/>
          <w:b w:val="false"/>
          <w:i w:val="false"/>
          <w:color w:val="000000"/>
          <w:sz w:val="28"/>
        </w:rPr>
        <w:t>
      3) 1-шарт - порталда ЖСН және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4) 2-процесс – порталдың қөрсетілетін қызметті алушының деректерінде бұзушылықтардың болуына байланысты авторландырудан бас тарту туралы хабарлама қалыптастыруы;</w:t>
      </w:r>
      <w:r>
        <w:br/>
      </w:r>
      <w:r>
        <w:rPr>
          <w:rFonts w:ascii="Times New Roman"/>
          <w:b w:val="false"/>
          <w:i w:val="false"/>
          <w:color w:val="000000"/>
          <w:sz w:val="28"/>
        </w:rPr>
        <w:t>
      5) 3-процесс – көрсетілетін қызметті алушының көрсетілетін мемлекеттік қызметті таңдауы, қызмет көрсету үшін сұраныс нысанын экранға шығару және құрылымы мен форматтық талаптарын ескере отырып, көрсетілетін қызметті алушының нысанды толтыруы (деректерді енгізу), Стандарттың 9-тармағында көрсетілген электрондық түрдегі қажетті құжаттардың көшірмелерін сұраныс нысанына бекіту,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6) 2-шарт - порталда ЭЦҚ тіркеу куәлігінің қолданылу мерзімін және кері қайтарылған (жойылған) тіркеу куәліктерінің тізімінде жоқтығын, сондай-ақ сәйкестендіру деректерінің (сұраныста көрсетілген ЖСН мен ЭЦҚ тіркеу куәлігінде көрсетілген ЖСН арасындағы) сәйкестігін тексеру;</w:t>
      </w:r>
      <w:r>
        <w:br/>
      </w:r>
      <w:r>
        <w:rPr>
          <w:rFonts w:ascii="Times New Roman"/>
          <w:b w:val="false"/>
          <w:i w:val="false"/>
          <w:color w:val="000000"/>
          <w:sz w:val="28"/>
        </w:rPr>
        <w:t>
      7) 4-процесс – көрсетілетін қызметті алушының ЭЦҚ түпнұсқалығының расталмауымен байланысты сұратылып отырған қызметтен бас тарту туралы хабарлама қалыптастыру;</w:t>
      </w:r>
      <w:r>
        <w:br/>
      </w:r>
      <w:r>
        <w:rPr>
          <w:rFonts w:ascii="Times New Roman"/>
          <w:b w:val="false"/>
          <w:i w:val="false"/>
          <w:color w:val="000000"/>
          <w:sz w:val="28"/>
        </w:rPr>
        <w:t>
      8) 5-процесс - сұранысты өңдеу үшін көрсетілетін қызметті алушының ЭЦҚ куәландырылған (қол қойылған) электрондық құжатты (көрсетілетін қызметті алушының сұранысын) "электрондық үкіметтің" шлюзіне (бұдан әрі - ЭҮШ) жолдау;</w:t>
      </w:r>
      <w:r>
        <w:br/>
      </w:r>
      <w:r>
        <w:rPr>
          <w:rFonts w:ascii="Times New Roman"/>
          <w:b w:val="false"/>
          <w:i w:val="false"/>
          <w:color w:val="000000"/>
          <w:sz w:val="28"/>
        </w:rPr>
        <w:t>
      9) 6-процесс - ЭҮШ-де сұранысты өңдеу;</w:t>
      </w:r>
      <w:r>
        <w:br/>
      </w:r>
      <w:r>
        <w:rPr>
          <w:rFonts w:ascii="Times New Roman"/>
          <w:b w:val="false"/>
          <w:i w:val="false"/>
          <w:color w:val="000000"/>
          <w:sz w:val="28"/>
        </w:rPr>
        <w:t>
      10) 7-процесс – көрсетілетін қызметті алушының портал қалыптастырған мемлекеттік көрсетілетін қызмет нәтижесін (электрондық құжат нысанындағы хабарлама) алуы.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қорынан берілетін</w:t>
            </w:r>
            <w:r>
              <w:br/>
            </w:r>
            <w:r>
              <w:rPr>
                <w:rFonts w:ascii="Times New Roman"/>
                <w:b w:val="false"/>
                <w:i w:val="false"/>
                <w:color w:val="000000"/>
                <w:sz w:val="20"/>
              </w:rPr>
              <w:t>
тұрғын үйге немесе жеке тұрғын үй қорынан</w:t>
            </w:r>
            <w:r>
              <w:br/>
            </w:r>
            <w:r>
              <w:rPr>
                <w:rFonts w:ascii="Times New Roman"/>
                <w:b w:val="false"/>
                <w:i w:val="false"/>
                <w:color w:val="000000"/>
                <w:sz w:val="20"/>
              </w:rPr>
              <w:t>
жергілікті атқарушы орган жалдаған тұрғын</w:t>
            </w:r>
            <w:r>
              <w:br/>
            </w:r>
            <w:r>
              <w:rPr>
                <w:rFonts w:ascii="Times New Roman"/>
                <w:b w:val="false"/>
                <w:i w:val="false"/>
                <w:color w:val="000000"/>
                <w:sz w:val="20"/>
              </w:rPr>
              <w:t>
үйге мұқтаж азаматтарды есепке алу және</w:t>
            </w:r>
            <w:r>
              <w:br/>
            </w:r>
            <w:r>
              <w:rPr>
                <w:rFonts w:ascii="Times New Roman"/>
                <w:b w:val="false"/>
                <w:i w:val="false"/>
                <w:color w:val="000000"/>
                <w:sz w:val="20"/>
              </w:rPr>
              <w:t>
кезекке қою, сондай-ақ жергілікті атқарушы</w:t>
            </w:r>
            <w:r>
              <w:br/>
            </w:r>
            <w:r>
              <w:rPr>
                <w:rFonts w:ascii="Times New Roman"/>
                <w:b w:val="false"/>
                <w:i w:val="false"/>
                <w:color w:val="000000"/>
                <w:sz w:val="20"/>
              </w:rPr>
              <w:t>
органдардың тұрғын үй беру туралы шешім</w:t>
            </w:r>
            <w:r>
              <w:br/>
            </w:r>
            <w:r>
              <w:rPr>
                <w:rFonts w:ascii="Times New Roman"/>
                <w:b w:val="false"/>
                <w:i w:val="false"/>
                <w:color w:val="000000"/>
                <w:sz w:val="20"/>
              </w:rPr>
              <w:t>
қабылдауы" мемлекеттік көрсетілетін</w:t>
            </w:r>
            <w:r>
              <w:br/>
            </w:r>
            <w:r>
              <w:rPr>
                <w:rFonts w:ascii="Times New Roman"/>
                <w:b w:val="false"/>
                <w:i w:val="false"/>
                <w:color w:val="000000"/>
                <w:sz w:val="20"/>
              </w:rPr>
              <w:t>
қызмет 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drawing>
          <wp:inline distT="0" distB="0" distL="0" distR="0">
            <wp:extent cx="76073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4737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қорынан берілетін</w:t>
            </w:r>
            <w:r>
              <w:br/>
            </w:r>
            <w:r>
              <w:rPr>
                <w:rFonts w:ascii="Times New Roman"/>
                <w:b w:val="false"/>
                <w:i w:val="false"/>
                <w:color w:val="000000"/>
                <w:sz w:val="20"/>
              </w:rPr>
              <w:t>
тұрғын үйге немесе жеке тұрғын үй қорынан</w:t>
            </w:r>
            <w:r>
              <w:br/>
            </w:r>
            <w:r>
              <w:rPr>
                <w:rFonts w:ascii="Times New Roman"/>
                <w:b w:val="false"/>
                <w:i w:val="false"/>
                <w:color w:val="000000"/>
                <w:sz w:val="20"/>
              </w:rPr>
              <w:t>
жергілікті атқарушы орган жалдаған тұрғын</w:t>
            </w:r>
            <w:r>
              <w:br/>
            </w:r>
            <w:r>
              <w:rPr>
                <w:rFonts w:ascii="Times New Roman"/>
                <w:b w:val="false"/>
                <w:i w:val="false"/>
                <w:color w:val="000000"/>
                <w:sz w:val="20"/>
              </w:rPr>
              <w:t>
үйге мұқтаж азаматтарды есепке алу және</w:t>
            </w:r>
            <w:r>
              <w:br/>
            </w:r>
            <w:r>
              <w:rPr>
                <w:rFonts w:ascii="Times New Roman"/>
                <w:b w:val="false"/>
                <w:i w:val="false"/>
                <w:color w:val="000000"/>
                <w:sz w:val="20"/>
              </w:rPr>
              <w:t>
кезекке қою, сондай-ақ жергілікті атқарушы</w:t>
            </w:r>
            <w:r>
              <w:br/>
            </w:r>
            <w:r>
              <w:rPr>
                <w:rFonts w:ascii="Times New Roman"/>
                <w:b w:val="false"/>
                <w:i w:val="false"/>
                <w:color w:val="000000"/>
                <w:sz w:val="20"/>
              </w:rPr>
              <w:t>
органдардың тұрғын үй беру туралы шешім</w:t>
            </w:r>
            <w:r>
              <w:br/>
            </w:r>
            <w:r>
              <w:rPr>
                <w:rFonts w:ascii="Times New Roman"/>
                <w:b w:val="false"/>
                <w:i w:val="false"/>
                <w:color w:val="000000"/>
                <w:sz w:val="20"/>
              </w:rPr>
              <w:t>
қабылдауы" мемлекеттік көрсетілетін</w:t>
            </w:r>
            <w:r>
              <w:br/>
            </w:r>
            <w:r>
              <w:rPr>
                <w:rFonts w:ascii="Times New Roman"/>
                <w:b w:val="false"/>
                <w:i w:val="false"/>
                <w:color w:val="000000"/>
                <w:sz w:val="20"/>
              </w:rPr>
              <w:t>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p>
      <w:pPr>
        <w:spacing w:after="0"/>
        <w:ind w:left="0"/>
        <w:jc w:val="both"/>
      </w:pPr>
      <w:r>
        <w:drawing>
          <wp:inline distT="0" distB="0" distL="0" distR="0">
            <wp:extent cx="6794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94500" cy="65278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67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қорынан берілетін</w:t>
            </w:r>
            <w:r>
              <w:br/>
            </w:r>
            <w:r>
              <w:rPr>
                <w:rFonts w:ascii="Times New Roman"/>
                <w:b w:val="false"/>
                <w:i w:val="false"/>
                <w:color w:val="000000"/>
                <w:sz w:val="20"/>
              </w:rPr>
              <w:t>
тұрғын үйге немесе жеке тұрғын үй қорынан</w:t>
            </w:r>
            <w:r>
              <w:br/>
            </w:r>
            <w:r>
              <w:rPr>
                <w:rFonts w:ascii="Times New Roman"/>
                <w:b w:val="false"/>
                <w:i w:val="false"/>
                <w:color w:val="000000"/>
                <w:sz w:val="20"/>
              </w:rPr>
              <w:t>
жергілікті атқарушы орган жалдаған тұрғын</w:t>
            </w:r>
            <w:r>
              <w:br/>
            </w:r>
            <w:r>
              <w:rPr>
                <w:rFonts w:ascii="Times New Roman"/>
                <w:b w:val="false"/>
                <w:i w:val="false"/>
                <w:color w:val="000000"/>
                <w:sz w:val="20"/>
              </w:rPr>
              <w:t>
үйге мұқтаж азаматтарды есепке алу және</w:t>
            </w:r>
            <w:r>
              <w:br/>
            </w:r>
            <w:r>
              <w:rPr>
                <w:rFonts w:ascii="Times New Roman"/>
                <w:b w:val="false"/>
                <w:i w:val="false"/>
                <w:color w:val="000000"/>
                <w:sz w:val="20"/>
              </w:rPr>
              <w:t>
кезекке қою, сондай-ақ жергілікті атқарушы</w:t>
            </w:r>
            <w:r>
              <w:br/>
            </w:r>
            <w:r>
              <w:rPr>
                <w:rFonts w:ascii="Times New Roman"/>
                <w:b w:val="false"/>
                <w:i w:val="false"/>
                <w:color w:val="000000"/>
                <w:sz w:val="20"/>
              </w:rPr>
              <w:t>
органдардың тұрғын үй беру туралы шешім</w:t>
            </w:r>
            <w:r>
              <w:br/>
            </w:r>
            <w:r>
              <w:rPr>
                <w:rFonts w:ascii="Times New Roman"/>
                <w:b w:val="false"/>
                <w:i w:val="false"/>
                <w:color w:val="000000"/>
                <w:sz w:val="20"/>
              </w:rPr>
              <w:t>
қабылдауы" мемлекеттік көрсетілетін</w:t>
            </w:r>
            <w:r>
              <w:br/>
            </w:r>
            <w:r>
              <w:rPr>
                <w:rFonts w:ascii="Times New Roman"/>
                <w:b w:val="false"/>
                <w:i w:val="false"/>
                <w:color w:val="000000"/>
                <w:sz w:val="20"/>
              </w:rPr>
              <w:t>
қызмет регламентіне 3-қосымша</w:t>
            </w:r>
          </w:p>
        </w:tc>
      </w:tr>
    </w:tbl>
    <w:p>
      <w:pPr>
        <w:spacing w:after="0"/>
        <w:ind w:left="0"/>
        <w:jc w:val="left"/>
      </w:pPr>
      <w:r>
        <w:rPr>
          <w:rFonts w:ascii="Times New Roman"/>
          <w:b/>
          <w:i w:val="false"/>
          <w:color w:val="000000"/>
        </w:rPr>
        <w:t xml:space="preserve"> ХҚО арқылы мемлекеттік қызметті көрсету кезіндегі функционалдық өзара іс-қимылдың № 1 диаграммасы</w:t>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132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мемлекеттік қызметті көрсету кезінде функционалдық өзара іс-қимылдың № 2 диаграммасы</w:t>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307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69850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44577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