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d5f0" w14:textId="ab2d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2014 жылғы 16 мамырдағы № 144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29 тамыздағы № 266 қаулысы. Атырау облысының Әділет департаментінде 2014 жылғы 26 қыркүйекте № 3006 болып тіркелді. Күші жойылды - Атырау облысы әкімдігінің 2015 жылғы 18 желтоқсандағы № 374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18.12.2015 № </w:t>
      </w:r>
      <w:r>
        <w:rPr>
          <w:rFonts w:ascii="Times New Roman"/>
          <w:b w:val="false"/>
          <w:i w:val="false"/>
          <w:color w:val="ff0000"/>
          <w:sz w:val="28"/>
        </w:rPr>
        <w:t>374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Экономика және бюджеттік жоспарлау министрінің 2013 жылғы 14 тамыздағы № 249 "Мемлекеттік көрсетілетін қызметтердің стандарттары мен регламенттерін әзірлеу жөніндегі қағиданы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Атырау облысы әкiмдігінің 2014 жылғы 16 мамырдағы № 144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 қаулысына (Нормативтік құқықтық актілерді мемлекеттік тіркеу тізілімінде № </w:t>
      </w:r>
      <w:r>
        <w:rPr>
          <w:rFonts w:ascii="Times New Roman"/>
          <w:b w:val="false"/>
          <w:i w:val="false"/>
          <w:color w:val="000000"/>
          <w:sz w:val="28"/>
        </w:rPr>
        <w:t>2928</w:t>
      </w:r>
      <w:r>
        <w:rPr>
          <w:rFonts w:ascii="Times New Roman"/>
          <w:b w:val="false"/>
          <w:i w:val="false"/>
          <w:color w:val="000000"/>
          <w:sz w:val="28"/>
        </w:rPr>
        <w:t xml:space="preserve"> тіркелген, 2014 жылғы 21 маусымдағы "Атырау" газетінде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10-тармақпен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"10.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орынбасары С.Ж. Нақпаевқа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28"/>
        <w:gridCol w:w="4952"/>
      </w:tblGrid>
      <w:tr>
        <w:trPr>
          <w:trHeight w:val="30" w:hRule="atLeast"/>
        </w:trPr>
        <w:tc>
          <w:tcPr>
            <w:tcW w:w="81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29 тамыздағы № 266 қаулысына қосымша</w:t>
            </w:r>
            <w:r>
              <w:rPr>
                <w:rFonts w:ascii="Times New Roman"/>
                <w:b w:val="false"/>
                <w:i w:val="false"/>
                <w:color w:val="000000"/>
                <w:sz w:val="20"/>
              </w:rPr>
              <w:t xml:space="preserve">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өткiзу жөніндегі қызметті жүзеге асыруға лицензия беру, қайта ресімдеу, лицензияның телнұсқаларын беру"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834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581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