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16dc" w14:textId="b6a1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11 шілдедегі № 192 қаулысы. Атырау облысының Әділет департаментінде 2014 жылғы 12 тамызда № 2964 болып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Атырау облысы әкімдігінің 25.12.2015 № </w:t>
      </w:r>
      <w:r>
        <w:rPr>
          <w:rFonts w:ascii="Times New Roman"/>
          <w:b w:val="false"/>
          <w:i w:val="false"/>
          <w:color w:val="ff0000"/>
          <w:sz w:val="28"/>
        </w:rPr>
        <w:t>378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16 - 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1-қосымшасына сәйкес "Балаларға қосымша білім беру бойынша қосымша білім беру ұйымдарына құжаттар қабылдау және оқуға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осы қаулының 2-қосымшасына сәйкес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Осы қаулының орындалуын бақылау Атырау облысы әкімінің орынбасары Ш.Мұқанға жүктелсін.</w:t>
      </w:r>
      <w:r>
        <w:br/>
      </w: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11 шілдедегі</w:t>
            </w:r>
            <w:r>
              <w:br/>
            </w:r>
            <w:r>
              <w:rPr>
                <w:rFonts w:ascii="Times New Roman"/>
                <w:b w:val="false"/>
                <w:i w:val="false"/>
                <w:color w:val="000000"/>
                <w:sz w:val="20"/>
              </w:rPr>
              <w:t>№ 192 қаулысына 1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11 шілдедегі</w:t>
            </w:r>
            <w:r>
              <w:br/>
            </w:r>
            <w:r>
              <w:rPr>
                <w:rFonts w:ascii="Times New Roman"/>
                <w:b w:val="false"/>
                <w:i w:val="false"/>
                <w:color w:val="000000"/>
                <w:sz w:val="20"/>
              </w:rPr>
              <w:t>№ 192 қаулысымен бекітілген</w:t>
            </w:r>
          </w:p>
        </w:tc>
      </w:tr>
    </w:tbl>
    <w:p>
      <w:pPr>
        <w:spacing w:after="0"/>
        <w:ind w:left="0"/>
        <w:jc w:val="left"/>
      </w:pPr>
      <w:r>
        <w:rPr>
          <w:rFonts w:ascii="Times New Roman"/>
          <w:b/>
          <w:i w:val="false"/>
          <w:color w:val="000000"/>
        </w:rPr>
        <w:t xml:space="preserve"> "Балаларға қосымша білім беру бойынша қосымша білім беру ұйымдарына құжаттар қабылдау және оқуға қабылдау" мемлекеттік көрсетілетін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"Балаларға қосымша білім беру бойынша қосымша білім беру ұйымдарына құжаттар қабылдау және оқуға қабылдау" мемлекеттік көрсетілетін қызметі (бұдан әрі – мемлекеттік көрсетілетін қызмет) балаларға арналған қосымша білім беру ұйымдары, жалпы орта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қызметті көрсетудің нәтижесі: білім алушыны ата-анасының бірінің немесе заңды өкілінің өтініші негізінде балаларға қосымша білім беру бойынша қосымша білім беру ұйымына қабылдау.</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іс-қимылдар тәртiбiн сипаттау</w:t>
      </w:r>
    </w:p>
    <w:p>
      <w:pPr>
        <w:spacing w:after="0"/>
        <w:ind w:left="0"/>
        <w:jc w:val="left"/>
      </w:pPr>
      <w:r>
        <w:rPr>
          <w:rFonts w:ascii="Times New Roman"/>
          <w:b w:val="false"/>
          <w:i w:val="false"/>
          <w:color w:val="000000"/>
          <w:sz w:val="28"/>
        </w:rPr>
        <w:t>      4. Мемлекеттік қызмет көрсету бойынша рәсімін (іс-қимылдың) бастау үшін негіз қағаз түріндегі еркін нысандағы өтініш болып табылады.</w:t>
      </w:r>
      <w:r>
        <w:br/>
      </w:r>
      <w:r>
        <w:rPr>
          <w:rFonts w:ascii="Times New Roman"/>
          <w:b w:val="false"/>
          <w:i w:val="false"/>
          <w:color w:val="000000"/>
          <w:sz w:val="28"/>
        </w:rPr>
        <w:t>
      5. Мемлекеттік қызмет көрсету кезеңдері:</w:t>
      </w:r>
      <w:r>
        <w:br/>
      </w:r>
      <w:r>
        <w:rPr>
          <w:rFonts w:ascii="Times New Roman"/>
          <w:b w:val="false"/>
          <w:i w:val="false"/>
          <w:color w:val="000000"/>
          <w:sz w:val="28"/>
        </w:rPr>
        <w:t xml:space="preserve">
      1) көрсетілетін қызметті берушінің кеңсе қызметкері Қазақстан Республикасы Үкіметінің 2014 жылғы 9 маусымдағы № 633 "Мектепке дейінгі және орта білім беру саласындағы мемлекеттік көрсетілетін қызметтер стандарттарын бекіту туралы" қаулысымен бекітілген "Балаларға қосымша білім беру бойынша қосымша білім беру ұйымдарына құжаттар қабылдау және оқуға қабылдау" мемлекеттік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белгіленген келіп түскен құжаттарды тіркеп, басшыға жолдайды 15 (он бес) минуттан аспайды;</w:t>
      </w:r>
      <w:r>
        <w:br/>
      </w:r>
      <w:r>
        <w:rPr>
          <w:rFonts w:ascii="Times New Roman"/>
          <w:b w:val="false"/>
          <w:i w:val="false"/>
          <w:color w:val="000000"/>
          <w:sz w:val="28"/>
        </w:rPr>
        <w:t>
      2) басшы келіп түскен құжаттармен танысады және 15 (он бес) минут ішінде маманға орындауға жолдайды;</w:t>
      </w:r>
      <w:r>
        <w:br/>
      </w:r>
      <w:r>
        <w:rPr>
          <w:rFonts w:ascii="Times New Roman"/>
          <w:b w:val="false"/>
          <w:i w:val="false"/>
          <w:color w:val="000000"/>
          <w:sz w:val="28"/>
        </w:rPr>
        <w:t>
      3) маман келіп түскен құжаттарды қарайды, мемлекеттік көрсетілетін қызметтің нәтижесін дайындайды және басшыға 14 (он төрт) күнтізбек күн ішінде қол қоюға жолдайды;</w:t>
      </w:r>
      <w:r>
        <w:br/>
      </w:r>
      <w:r>
        <w:rPr>
          <w:rFonts w:ascii="Times New Roman"/>
          <w:b w:val="false"/>
          <w:i w:val="false"/>
          <w:color w:val="000000"/>
          <w:sz w:val="28"/>
        </w:rPr>
        <w:t>
      4) басшы 15 (он бес) минут ішінде мемлекеттік көрсетілетін қызметтің нәтижесіне қол қояды және кеңсеге жолдайды;</w:t>
      </w:r>
      <w:r>
        <w:br/>
      </w:r>
      <w:r>
        <w:rPr>
          <w:rFonts w:ascii="Times New Roman"/>
          <w:b w:val="false"/>
          <w:i w:val="false"/>
          <w:color w:val="000000"/>
          <w:sz w:val="28"/>
        </w:rPr>
        <w:t>
      5) кеңсе қызметкері 15 (он бес) минут ішінде мемлекеттік қызметтің нәтижесін тіркейді және көрсетілетін қызметті алушыға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6. Мемлекеттік қызмет көрсету процесінде келесі құрылымдық-функционалдық бірліктер тартылады (бұдан әрі – ҚФБ):</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басшы;</w:t>
      </w:r>
      <w:r>
        <w:br/>
      </w:r>
      <w:r>
        <w:rPr>
          <w:rFonts w:ascii="Times New Roman"/>
          <w:b w:val="false"/>
          <w:i w:val="false"/>
          <w:color w:val="000000"/>
          <w:sz w:val="28"/>
        </w:rPr>
        <w:t>
      маман.</w:t>
      </w:r>
      <w:r>
        <w:br/>
      </w: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"Балаларға қосымша білім беру бойынша қосымша білім беру ұйымдарына құжаттар қабылдау және оқуға қабылдау"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w:t>
            </w:r>
            <w:r>
              <w:br/>
            </w:r>
            <w:r>
              <w:rPr>
                <w:rFonts w:ascii="Times New Roman"/>
                <w:b w:val="false"/>
                <w:i w:val="false"/>
                <w:color w:val="000000"/>
                <w:sz w:val="20"/>
              </w:rPr>
              <w:t>қосымша білім беру ұйымдарына</w:t>
            </w:r>
            <w:r>
              <w:br/>
            </w:r>
            <w:r>
              <w:rPr>
                <w:rFonts w:ascii="Times New Roman"/>
                <w:b w:val="false"/>
                <w:i w:val="false"/>
                <w:color w:val="000000"/>
                <w:sz w:val="20"/>
              </w:rPr>
              <w:t>құжаттар қабылдау және оқуға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 бойынша</w:t>
            </w:r>
            <w:r>
              <w:br/>
            </w:r>
            <w:r>
              <w:rPr>
                <w:rFonts w:ascii="Times New Roman"/>
                <w:b w:val="false"/>
                <w:i w:val="false"/>
                <w:color w:val="000000"/>
                <w:sz w:val="20"/>
              </w:rPr>
              <w:t>қосымша білім беру ұйымдарына</w:t>
            </w:r>
            <w:r>
              <w:br/>
            </w:r>
            <w:r>
              <w:rPr>
                <w:rFonts w:ascii="Times New Roman"/>
                <w:b w:val="false"/>
                <w:i w:val="false"/>
                <w:color w:val="000000"/>
                <w:sz w:val="20"/>
              </w:rPr>
              <w:t>құжаттар қабылдау және оқуға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"Балаларға қосымша білім беру бойынша қосымша білім беру ұйымдарына құжаттар қабылдау және оқуға қабылдау"</w:t>
      </w:r>
      <w:r>
        <w:br/>
      </w:r>
      <w:r>
        <w:rPr>
          <w:rFonts w:ascii="Times New Roman"/>
          <w:b w:val="false"/>
          <w:i w:val="false"/>
          <w:color w:val="000000"/>
          <w:sz w:val="28"/>
        </w:rPr>
        <w:t>
      </w:t>
      </w:r>
    </w:p>
    <w:p>
      <w:pPr>
        <w:spacing w:after="0"/>
        <w:ind w:left="0"/>
        <w:jc w:val="both"/>
      </w:pPr>
      <w:r>
        <w:drawing>
          <wp:inline distT="0" distB="0" distL="0" distR="0">
            <wp:extent cx="69342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342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xml:space="preserve">
       </w:t>
      </w:r>
    </w:p>
    <w:p>
      <w:pPr>
        <w:spacing w:after="0"/>
        <w:ind w:left="0"/>
        <w:jc w:val="both"/>
      </w:pPr>
      <w:r>
        <w:drawing>
          <wp:inline distT="0" distB="0" distL="0" distR="0">
            <wp:extent cx="77343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343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11 шілдедегі</w:t>
            </w:r>
            <w:r>
              <w:br/>
            </w:r>
            <w:r>
              <w:rPr>
                <w:rFonts w:ascii="Times New Roman"/>
                <w:b w:val="false"/>
                <w:i w:val="false"/>
                <w:color w:val="000000"/>
                <w:sz w:val="20"/>
              </w:rPr>
              <w:t>№ 192 қаулысына 2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2014 жылғы 11 шілдедегі</w:t>
            </w:r>
            <w:r>
              <w:br/>
            </w:r>
            <w:r>
              <w:rPr>
                <w:rFonts w:ascii="Times New Roman"/>
                <w:b w:val="false"/>
                <w:i w:val="false"/>
                <w:color w:val="000000"/>
                <w:sz w:val="20"/>
              </w:rPr>
              <w:t>№ 192 қаулысымен бекітілген</w:t>
            </w:r>
          </w:p>
        </w:tc>
      </w:tr>
    </w:tbl>
    <w:p>
      <w:pPr>
        <w:spacing w:after="0"/>
        <w:ind w:left="0"/>
        <w:jc w:val="left"/>
      </w:pPr>
      <w:r>
        <w:rPr>
          <w:rFonts w:ascii="Times New Roman"/>
          <w:b/>
          <w:i w:val="false"/>
          <w:color w:val="000000"/>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1.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"Атырау облыстық білім беру басқармасы" мемлекеттік мекемесі, қалалық, аудандық білім беру бөлімдері, білім беру ұйымдары (бұдан әрі – көрсетілетін қызметті беруші) көрсетеді.</w:t>
      </w:r>
      <w:r>
        <w:br/>
      </w:r>
      <w:r>
        <w:rPr>
          <w:rFonts w:ascii="Times New Roman"/>
          <w:b w:val="false"/>
          <w:i w:val="false"/>
          <w:color w:val="000000"/>
          <w:sz w:val="28"/>
        </w:rPr>
        <w:t>
      Мемлекеттік қызметті көрсету үшін құжаттарды қабылдау және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 көрсетудің нәтижесі: қала сыртындағы және мектеп жанындағы лагерьлерге жолдама.</w:t>
      </w:r>
      <w:r>
        <w:br/>
      </w:r>
      <w:r>
        <w:rPr>
          <w:rFonts w:ascii="Times New Roman"/>
          <w:b w:val="false"/>
          <w:i w:val="false"/>
          <w:color w:val="000000"/>
          <w:sz w:val="28"/>
        </w:rPr>
        <w:t>
      Мемлекеттік қызмет көрсету нәтижесін ұсыну нысаны: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іс-қимылдар тәртiбiн сипаттау</w:t>
      </w:r>
    </w:p>
    <w:p>
      <w:pPr>
        <w:spacing w:after="0"/>
        <w:ind w:left="0"/>
        <w:jc w:val="left"/>
      </w:pPr>
      <w:r>
        <w:rPr>
          <w:rFonts w:ascii="Times New Roman"/>
          <w:b w:val="false"/>
          <w:i w:val="false"/>
          <w:color w:val="000000"/>
          <w:sz w:val="28"/>
        </w:rPr>
        <w:t>      4. Мемлекеттік қызмет көрсету бойынша рәсімін (іс-қимылдың) бастау үшін негіз қағаз түріндегі еркін нысандағы өтініш болып табылады.</w:t>
      </w:r>
      <w:r>
        <w:br/>
      </w:r>
      <w:r>
        <w:rPr>
          <w:rFonts w:ascii="Times New Roman"/>
          <w:b w:val="false"/>
          <w:i w:val="false"/>
          <w:color w:val="000000"/>
          <w:sz w:val="28"/>
        </w:rPr>
        <w:t>
      5. Мемлекеттік қызмет көрсету кезеңдері:</w:t>
      </w:r>
      <w:r>
        <w:br/>
      </w:r>
      <w:r>
        <w:rPr>
          <w:rFonts w:ascii="Times New Roman"/>
          <w:b w:val="false"/>
          <w:i w:val="false"/>
          <w:color w:val="000000"/>
          <w:sz w:val="28"/>
        </w:rPr>
        <w:t xml:space="preserve">
      1) көрсетілетін қызметті берушінің кеңсе қызметкері Қазақстан Республикасы Үкіметінің 2014 жылғы 9 маусымдағы № 633 "Мектепке дейінгі және орта білім беру саласындағы мемлекеттік көрсетілетін қызметтер стандарттарын бекіту туралы" қаулысымен бекітілген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көрсетілетін қызмет стандартының (бұдан әрі – Стандарт) </w:t>
      </w:r>
      <w:r>
        <w:rPr>
          <w:rFonts w:ascii="Times New Roman"/>
          <w:b w:val="false"/>
          <w:i w:val="false"/>
          <w:color w:val="000000"/>
          <w:sz w:val="28"/>
        </w:rPr>
        <w:t>9-тармағымен</w:t>
      </w:r>
      <w:r>
        <w:rPr>
          <w:rFonts w:ascii="Times New Roman"/>
          <w:b w:val="false"/>
          <w:i w:val="false"/>
          <w:color w:val="000000"/>
          <w:sz w:val="28"/>
        </w:rPr>
        <w:t xml:space="preserve"> белгіленген келіп түскен құжаттарды тіркеп, басшыға жолдайды 15 (он бес) минуттан аспайды;</w:t>
      </w:r>
      <w:r>
        <w:br/>
      </w:r>
      <w:r>
        <w:rPr>
          <w:rFonts w:ascii="Times New Roman"/>
          <w:b w:val="false"/>
          <w:i w:val="false"/>
          <w:color w:val="000000"/>
          <w:sz w:val="28"/>
        </w:rPr>
        <w:t>
      2) басшы келіп түскен құжаттармен танысады және 15 (он бес) минут ішінде маманға орындауға жолдайды;</w:t>
      </w:r>
      <w:r>
        <w:br/>
      </w:r>
      <w:r>
        <w:rPr>
          <w:rFonts w:ascii="Times New Roman"/>
          <w:b w:val="false"/>
          <w:i w:val="false"/>
          <w:color w:val="000000"/>
          <w:sz w:val="28"/>
        </w:rPr>
        <w:t>
      3) маман келіп түскен құжаттарды қарайды, мемлекеттік көрсетілетін қызметтің нәтижесін дайындайды және басшыға 15 (он бес) жұмыс күн ішінде қол қоюға жолдайды;</w:t>
      </w:r>
      <w:r>
        <w:br/>
      </w:r>
      <w:r>
        <w:rPr>
          <w:rFonts w:ascii="Times New Roman"/>
          <w:b w:val="false"/>
          <w:i w:val="false"/>
          <w:color w:val="000000"/>
          <w:sz w:val="28"/>
        </w:rPr>
        <w:t>
      4) басшы 15 минут ішінде мемлекеттік көрсетілетін қызметтің нәтижесіне қол қояды және кеңсеге жолдайды;</w:t>
      </w:r>
      <w:r>
        <w:br/>
      </w:r>
      <w:r>
        <w:rPr>
          <w:rFonts w:ascii="Times New Roman"/>
          <w:b w:val="false"/>
          <w:i w:val="false"/>
          <w:color w:val="000000"/>
          <w:sz w:val="28"/>
        </w:rPr>
        <w:t>
      5) кеңсе қызметкері 15 (он бес) минут ішінде мемлекеттік қызметтің нәтижесін тіркейді және көрсетілетін қызметті алушыға ұсынады.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p>
      <w:pPr>
        <w:spacing w:after="0"/>
        <w:ind w:left="0"/>
        <w:jc w:val="left"/>
      </w:pPr>
      <w:r>
        <w:rPr>
          <w:rFonts w:ascii="Times New Roman"/>
          <w:b w:val="false"/>
          <w:i w:val="false"/>
          <w:color w:val="000000"/>
          <w:sz w:val="28"/>
        </w:rPr>
        <w:t>      6. Мемлекеттік қызмет көрсету процесінде келесі құрылымдық-функционалдық бірліктер тартылады (бұдан әрі – ҚФБ):</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басшы;</w:t>
      </w:r>
      <w:r>
        <w:br/>
      </w:r>
      <w:r>
        <w:rPr>
          <w:rFonts w:ascii="Times New Roman"/>
          <w:b w:val="false"/>
          <w:i w:val="false"/>
          <w:color w:val="000000"/>
          <w:sz w:val="28"/>
        </w:rPr>
        <w:t>
      маман.</w:t>
      </w:r>
      <w:r>
        <w:br/>
      </w:r>
      <w:r>
        <w:rPr>
          <w:rFonts w:ascii="Times New Roman"/>
          <w:b w:val="false"/>
          <w:i w:val="false"/>
          <w:color w:val="000000"/>
          <w:sz w:val="28"/>
        </w:rPr>
        <w:t xml:space="preserve">
      7. Әрбір рәсімнің (іс-қимылдың) ұзақтығын көрсете отырып, көрсетілетін қызметті берушінің құрылымдық бөлімшелері (қызметкерлері) арасындағы рәсімдер (іс-қимылдар) реттілігін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"Аз қамтылған отбасылардағы балалардың қала сыртындағы және мектеп жанындағы лагерьлерде демалуы үшін құжаттар қабылдау және жолдама беру" мемлекеттік қызмет көрсетудің бизнес-процестерінің анықтамалығы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 балалардың</w:t>
            </w:r>
            <w:r>
              <w:br/>
            </w:r>
            <w:r>
              <w:rPr>
                <w:rFonts w:ascii="Times New Roman"/>
                <w:b w:val="false"/>
                <w:i w:val="false"/>
                <w:color w:val="000000"/>
                <w:sz w:val="20"/>
              </w:rPr>
              <w:t>қала сыртындағы және мектеп жанындағы</w:t>
            </w:r>
            <w:r>
              <w:br/>
            </w:r>
            <w:r>
              <w:rPr>
                <w:rFonts w:ascii="Times New Roman"/>
                <w:b w:val="false"/>
                <w:i w:val="false"/>
                <w:color w:val="000000"/>
                <w:sz w:val="20"/>
              </w:rPr>
              <w:t>лагерьлерде демалуы үшін құжаттар</w:t>
            </w:r>
            <w:r>
              <w:br/>
            </w:r>
            <w:r>
              <w:rPr>
                <w:rFonts w:ascii="Times New Roman"/>
                <w:b w:val="false"/>
                <w:i w:val="false"/>
                <w:color w:val="000000"/>
                <w:sz w:val="20"/>
              </w:rPr>
              <w:t>қабылдау және жолдама беру" мемлекеттік</w:t>
            </w:r>
            <w:r>
              <w:br/>
            </w:r>
            <w:r>
              <w:rPr>
                <w:rFonts w:ascii="Times New Roman"/>
                <w:b w:val="false"/>
                <w:i w:val="false"/>
                <w:color w:val="000000"/>
                <w:sz w:val="20"/>
              </w:rPr>
              <w:t>көрсетілетін қызмет регламентіне 1- 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 мдық бөлімшелер (қызметкерлер) арасындағы рәсімдердің (іс-қимылдардың) реттілігін сипаттау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7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 қамтылған отбасылардағы балалардың</w:t>
            </w:r>
            <w:r>
              <w:br/>
            </w:r>
            <w:r>
              <w:rPr>
                <w:rFonts w:ascii="Times New Roman"/>
                <w:b w:val="false"/>
                <w:i w:val="false"/>
                <w:color w:val="000000"/>
                <w:sz w:val="20"/>
              </w:rPr>
              <w:t>қала сыртындағы және мектеп жанындағы</w:t>
            </w:r>
            <w:r>
              <w:br/>
            </w:r>
            <w:r>
              <w:rPr>
                <w:rFonts w:ascii="Times New Roman"/>
                <w:b w:val="false"/>
                <w:i w:val="false"/>
                <w:color w:val="000000"/>
                <w:sz w:val="20"/>
              </w:rPr>
              <w:t>лагерьлерде демалуы үшін құжаттар</w:t>
            </w:r>
            <w:r>
              <w:br/>
            </w:r>
            <w:r>
              <w:rPr>
                <w:rFonts w:ascii="Times New Roman"/>
                <w:b w:val="false"/>
                <w:i w:val="false"/>
                <w:color w:val="000000"/>
                <w:sz w:val="20"/>
              </w:rPr>
              <w:t>қабылдау және жолдама беру" мемлекеттік</w:t>
            </w:r>
            <w:r>
              <w:br/>
            </w:r>
            <w:r>
              <w:rPr>
                <w:rFonts w:ascii="Times New Roman"/>
                <w:b w:val="false"/>
                <w:i w:val="false"/>
                <w:color w:val="000000"/>
                <w:sz w:val="20"/>
              </w:rPr>
              <w:t>көрсетілетін қызмет регламентіне 1-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rPr>
          <w:rFonts w:ascii="Times New Roman"/>
          <w:b w:val="false"/>
          <w:i w:val="false"/>
          <w:color w:val="000000"/>
          <w:sz w:val="28"/>
        </w:rPr>
        <w:t>      "Аз қамтылған отбасылардағы балалардың қала сыртындағы және мектеп жанындағы лагерьлерде демалуы үшін құжаттар қабылдау және жолдама беру"</w:t>
      </w:r>
      <w:r>
        <w:br/>
      </w:r>
      <w:r>
        <w:rPr>
          <w:rFonts w:ascii="Times New Roman"/>
          <w:b w:val="false"/>
          <w:i w:val="false"/>
          <w:color w:val="000000"/>
          <w:sz w:val="28"/>
        </w:rPr>
        <w:t>
      </w:t>
      </w:r>
    </w:p>
    <w:p>
      <w:pPr>
        <w:spacing w:after="0"/>
        <w:ind w:left="0"/>
        <w:jc w:val="both"/>
      </w:pPr>
      <w:r>
        <w:drawing>
          <wp:inline distT="0" distB="0" distL="0" distR="0">
            <wp:extent cx="6959600" cy="810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959600" cy="8102600"/>
                    </a:xfrm>
                    <a:prstGeom prst="rect">
                      <a:avLst/>
                    </a:prstGeom>
                  </pic:spPr>
                </pic:pic>
              </a:graphicData>
            </a:graphic>
          </wp:inline>
        </w:drawing>
      </w:r>
    </w:p>
    <w:p>
      <w:pPr>
        <w:spacing w:after="0"/>
        <w:ind w:left="0"/>
        <w:jc w:val="left"/>
      </w:pP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r>
        <w:br/>
      </w:r>
      <w:r>
        <w:rPr>
          <w:rFonts w:ascii="Times New Roman"/>
          <w:b w:val="false"/>
          <w:i w:val="false"/>
          <w:color w:val="000000"/>
          <w:sz w:val="28"/>
        </w:rPr>
        <w:t xml:space="preserve">
       </w:t>
      </w:r>
    </w:p>
    <w:p>
      <w:pPr>
        <w:spacing w:after="0"/>
        <w:ind w:left="0"/>
        <w:jc w:val="both"/>
      </w:pPr>
      <w:r>
        <w:drawing>
          <wp:inline distT="0" distB="0" distL="0" distR="0">
            <wp:extent cx="77851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851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