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bc21" w14:textId="a0cb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11 шілдедегі № 191 қаулысы. Атырау облысының Әділет департаментінде 2014 жылғы 12 тамызда № 2963 болып тіркелді. Күші жойылды - Атырау облысы әкімдігінің 2015 жылғы 02 қазандағы № 311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02.10.2015 № </w:t>
      </w:r>
      <w:r>
        <w:rPr>
          <w:rFonts w:ascii="Times New Roman"/>
          <w:b w:val="false"/>
          <w:i w:val="false"/>
          <w:color w:val="ff0000"/>
          <w:sz w:val="28"/>
        </w:rPr>
        <w:t>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"Денсаулық сақтау саласындағы кадрларын даярлықтан өткізу, олардың біліктілігін арттыру және қайта даярлау туралы құжаттарды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Ш.Мұқанға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w:t>
            </w:r>
            <w:r>
              <w:br/>
            </w:r>
            <w:r>
              <w:rPr>
                <w:rFonts w:ascii="Times New Roman"/>
                <w:b w:val="false"/>
                <w:i w:val="false"/>
                <w:color w:val="000000"/>
                <w:sz w:val="20"/>
              </w:rPr>
              <w:t>№ 191 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w:t>
            </w:r>
            <w:r>
              <w:br/>
            </w:r>
            <w:r>
              <w:rPr>
                <w:rFonts w:ascii="Times New Roman"/>
                <w:b w:val="false"/>
                <w:i w:val="false"/>
                <w:color w:val="000000"/>
                <w:sz w:val="20"/>
              </w:rPr>
              <w:t>№ 191 қаулысымен бекітілген</w:t>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қызметі (бұдан әрі - мемлекеттік көрсетілетін қызмет) "Атырау медицина колледжі" шаруашылық жүргізу құқығындағы коммуналдық мемлекеттік кәсіпорнымен (бұдан әрі – көрсетілетін қызметті беруші) көрсетіледі.</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қызметті көрсету нәтижесі – денсаулық сақтау саласының кадрларын даярлықтан өткізу, біліктілігін арттыру және қайта даярлау туралы құжаттар.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p>
      <w:pPr>
        <w:spacing w:after="0"/>
        <w:ind w:left="0"/>
        <w:jc w:val="left"/>
      </w:pPr>
      <w:r>
        <w:rPr>
          <w:rFonts w:ascii="Times New Roman"/>
          <w:b w:val="false"/>
          <w:i w:val="false"/>
          <w:color w:val="000000"/>
          <w:sz w:val="28"/>
        </w:rPr>
        <w:t xml:space="preserve">      4. Мемлекеттік көрсетілетін қызметті көрсету бойынша рәсімнің (әрекеттің) бастауына негіз болып Қазақстан Республикасы Үкіметінің 2014 жылғы 28 мамырдағы № 562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қаулысымен бекітілген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табылады.</w:t>
      </w:r>
      <w:r>
        <w:br/>
      </w:r>
      <w:r>
        <w:rPr>
          <w:rFonts w:ascii="Times New Roman"/>
          <w:b w:val="false"/>
          <w:i w:val="false"/>
          <w:color w:val="000000"/>
          <w:sz w:val="28"/>
        </w:rPr>
        <w:t>
      5. Мемлекеттік көрсетілетін қызметті көрсету бойынша процесі келесідей рәсімдерден (әрекеттерден) тұрады:</w:t>
      </w:r>
      <w:r>
        <w:br/>
      </w:r>
      <w:r>
        <w:rPr>
          <w:rFonts w:ascii="Times New Roman"/>
          <w:b w:val="false"/>
          <w:i w:val="false"/>
          <w:color w:val="000000"/>
          <w:sz w:val="28"/>
        </w:rPr>
        <w:t>
      1) көрсетілетін қызметті берушінің қызметкері құжаттарды қабылдайды, тіркейді және тіркелген құжаттарды көрсетілетін қызметті берушінің құрылымдық бөлімшесінің орындаушы-қызметкеріне (бұдан әрі – қызметкер-орындаушы) береді – 30 (отыз) минуттан артық емес;</w:t>
      </w:r>
      <w:r>
        <w:br/>
      </w:r>
      <w:r>
        <w:rPr>
          <w:rFonts w:ascii="Times New Roman"/>
          <w:b w:val="false"/>
          <w:i w:val="false"/>
          <w:color w:val="000000"/>
          <w:sz w:val="28"/>
        </w:rPr>
        <w:t>
      2) қызметкер - орындаушы ұсынылған құжаттарды қарайды, көрсетілетін қызметті берушінің құжатты беру туралы бұйрығына сәйкес кадрларды даярлау, біліктілікті арттыру және қайта даярлаудан өткені туралы құжатты ресімдейді және жетекшілік ететін көрсетілетін қызметті беруші басшысының орынбасарына (бұдан әрі - орынбасар) келісуге береді – 1 (бір) жұмыс күнінен артық емес;</w:t>
      </w:r>
      <w:r>
        <w:br/>
      </w:r>
      <w:r>
        <w:rPr>
          <w:rFonts w:ascii="Times New Roman"/>
          <w:b w:val="false"/>
          <w:i w:val="false"/>
          <w:color w:val="000000"/>
          <w:sz w:val="28"/>
        </w:rPr>
        <w:t>
      3) орынбасар тексереді және бұрыштама қояды - 30 (отыз) минуттан артық емес;</w:t>
      </w:r>
      <w:r>
        <w:br/>
      </w:r>
      <w:r>
        <w:rPr>
          <w:rFonts w:ascii="Times New Roman"/>
          <w:b w:val="false"/>
          <w:i w:val="false"/>
          <w:color w:val="000000"/>
          <w:sz w:val="28"/>
        </w:rPr>
        <w:t>
      4) орынбасардың бұрыштамасынан кейін қызметкер - орындаушы құжатты басшыға қол қоюға береді – 30 (отыз) минуттан артық емес;</w:t>
      </w:r>
      <w:r>
        <w:br/>
      </w:r>
      <w:r>
        <w:rPr>
          <w:rFonts w:ascii="Times New Roman"/>
          <w:b w:val="false"/>
          <w:i w:val="false"/>
          <w:color w:val="000000"/>
          <w:sz w:val="28"/>
        </w:rPr>
        <w:t>
      5) басшы құжаттарға қол қояды және көрсетілетін мемлекеттік қызмет нәтижесін көрсетілетін қызметті алушыға беру үшін қызметкер - орындаушыға тіркеуге жолдайды – 30 (отыз) минуттан артық емес;</w:t>
      </w:r>
      <w:r>
        <w:br/>
      </w:r>
      <w:r>
        <w:rPr>
          <w:rFonts w:ascii="Times New Roman"/>
          <w:b w:val="false"/>
          <w:i w:val="false"/>
          <w:color w:val="000000"/>
          <w:sz w:val="28"/>
        </w:rPr>
        <w:t>
      6) қызметкер - орындаушы көрсетілетін қызмет нәтижесін тіркеп, көрсетілетін қызметті алушы есепке алу журналына қол қойғаннан кейін мемлекеттік көрсетілетін қызметті алушыға қолма-қол ұсынады - мемлекеттік аттестаттау комиссиясының (біліктілік комиссиясы) немесе көрсетілетін қызметті беруші басшысының шешімі қабылданған күнінен бастап 14 (он төрт) жұмыс күнінен артық емес.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Мемлекеттік көрсетілетін қызмет көрсету процесінде келесі құрылымдық-функционалды бірліктер (бұдан әрі - ҚФБ) тартылады:</w:t>
      </w:r>
      <w:r>
        <w:br/>
      </w:r>
      <w:r>
        <w:rPr>
          <w:rFonts w:ascii="Times New Roman"/>
          <w:b w:val="false"/>
          <w:i w:val="false"/>
          <w:color w:val="000000"/>
          <w:sz w:val="28"/>
        </w:rPr>
        <w:t>
      көрсетілетін қызметті берушінің қызметкері;</w:t>
      </w:r>
      <w:r>
        <w:br/>
      </w:r>
      <w:r>
        <w:rPr>
          <w:rFonts w:ascii="Times New Roman"/>
          <w:b w:val="false"/>
          <w:i w:val="false"/>
          <w:color w:val="000000"/>
          <w:sz w:val="28"/>
        </w:rPr>
        <w:t>
      қызметкер - орындаушы;</w:t>
      </w:r>
      <w:r>
        <w:br/>
      </w:r>
      <w:r>
        <w:rPr>
          <w:rFonts w:ascii="Times New Roman"/>
          <w:b w:val="false"/>
          <w:i w:val="false"/>
          <w:color w:val="000000"/>
          <w:sz w:val="28"/>
        </w:rPr>
        <w:t>
      орынбасар;</w:t>
      </w:r>
      <w:r>
        <w:br/>
      </w:r>
      <w:r>
        <w:rPr>
          <w:rFonts w:ascii="Times New Roman"/>
          <w:b w:val="false"/>
          <w:i w:val="false"/>
          <w:color w:val="000000"/>
          <w:sz w:val="28"/>
        </w:rPr>
        <w:t>
      басшы.</w:t>
      </w:r>
      <w:r>
        <w:br/>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w:t>
            </w:r>
            <w:r>
              <w:br/>
            </w:r>
            <w:r>
              <w:rPr>
                <w:rFonts w:ascii="Times New Roman"/>
                <w:b w:val="false"/>
                <w:i w:val="false"/>
                <w:color w:val="000000"/>
                <w:sz w:val="20"/>
              </w:rPr>
              <w:t>құжаттарды беру" 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