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5adb" w14:textId="5995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Ветеринария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25 шілдедегі № 214 қаулысы. Атырау облысының Әділет департаментінде 2014 жылғы 07 тамызда № 2958 болып тіркелді. Күші жойылды - Атырау облысы әкімдігінің 2016 жылғы 18 қазандағы № 230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18.10.2016 № </w:t>
      </w:r>
      <w:r>
        <w:rPr>
          <w:rFonts w:ascii="Times New Roman"/>
          <w:b w:val="false"/>
          <w:i w:val="false"/>
          <w:color w:val="ff0000"/>
          <w:sz w:val="28"/>
        </w:rPr>
        <w:t>230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Ветеринария басқармасы" мемлекеттік мекемесі (бұдан әрі-Мекеме)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25 шілде № 214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25 шілде № 214 қаулысымен бекітілген</w:t>
            </w:r>
          </w:p>
        </w:tc>
      </w:tr>
    </w:tbl>
    <w:bookmarkStart w:name="z13" w:id="0"/>
    <w:p>
      <w:pPr>
        <w:spacing w:after="0"/>
        <w:ind w:left="0"/>
        <w:jc w:val="left"/>
      </w:pPr>
      <w:r>
        <w:rPr>
          <w:rFonts w:ascii="Times New Roman"/>
          <w:b/>
          <w:i w:val="false"/>
          <w:color w:val="000000"/>
        </w:rPr>
        <w:t xml:space="preserve"> "Атырау облысы Ветеринария басқармасы"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"Атырау облысы Ветеринария басқармасы" мемлекеттік мекемесі (бұдан әрі - Мекеме) ветеринария саласында басшылықты жүзеге асыратын Қазақстан Республикасының мемлекеттік органы болып табылады және ветеринариялық-санитариялық қауіпсіздікті қамтамасыз етуге бағытталған.</w:t>
      </w:r>
      <w:r>
        <w:br/>
      </w:r>
      <w:r>
        <w:rPr>
          <w:rFonts w:ascii="Times New Roman"/>
          <w:b w:val="false"/>
          <w:i w:val="false"/>
          <w:color w:val="000000"/>
          <w:sz w:val="28"/>
        </w:rPr>
        <w:t xml:space="preserve">
      2. </w:t>
      </w:r>
      <w:r>
        <w:rPr>
          <w:rFonts w:ascii="Times New Roman"/>
          <w:b w:val="false"/>
          <w:i w:val="false"/>
          <w:color w:val="000000"/>
          <w:sz w:val="28"/>
        </w:rPr>
        <w:t xml:space="preserve"> Мекеменің ведомствалары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Қазақстан Республикасы, Атырау облысы, Атырау қаласы, Азаттық даңғылы, 31 а үй. Индексі 060005.</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"Атырау облысы Ветеринария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Мекеменің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Дамушы экономика жағдайында облыс аумағының эпизоотиялық тұрақтылығын қамтамасыз етуге, мал шаруашылығы өнімінің экспорттық мүмкіндіктерін ұлғайтуға бағытталған ветеринария саласындағы бірыңғай мемлекеттік саясатты жүргізу Мекеменің болып табылады.</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 аурулардан қорғау және емдеу;</w:t>
      </w:r>
      <w:r>
        <w:br/>
      </w:r>
      <w:r>
        <w:rPr>
          <w:rFonts w:ascii="Times New Roman"/>
          <w:b w:val="false"/>
          <w:i w:val="false"/>
          <w:color w:val="000000"/>
          <w:sz w:val="28"/>
        </w:rPr>
        <w:t xml:space="preserve">
      2) </w:t>
      </w:r>
      <w:r>
        <w:rPr>
          <w:rFonts w:ascii="Times New Roman"/>
          <w:b w:val="false"/>
          <w:i w:val="false"/>
          <w:color w:val="000000"/>
          <w:sz w:val="28"/>
        </w:rPr>
        <w:t xml:space="preserve"> 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 аумағын басқа мемлекеттерден жұқпалы және экзотикалық аурулардың әкелiнуi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xml:space="preserve">
      6) </w:t>
      </w:r>
      <w:r>
        <w:rPr>
          <w:rFonts w:ascii="Times New Roman"/>
          <w:b w:val="false"/>
          <w:i w:val="false"/>
          <w:color w:val="000000"/>
          <w:sz w:val="28"/>
        </w:rPr>
        <w:t xml:space="preserve">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xml:space="preserve">
      7) </w:t>
      </w:r>
      <w:r>
        <w:rPr>
          <w:rFonts w:ascii="Times New Roman"/>
          <w:b w:val="false"/>
          <w:i w:val="false"/>
          <w:color w:val="000000"/>
          <w:sz w:val="28"/>
        </w:rPr>
        <w:t xml:space="preserve"> жеке және заңды тұлғалар ветеринария саласындағы қызметтi жүзеге асыруы кезiнде қоршаған ортаны ластаудың алдын алу және жою.</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денсаулық сақтау саласындағы уәкілетті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 xml:space="preserve"> осы облыс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ветеринариялық-санитарлық инспекторының ұсынуы бойынша карантинді немесе шектеу іс-шараларын белгілеу туралы облыстың жергілікті атқарушы органының шешімі жобасын әзірлеу;</w:t>
      </w:r>
      <w:r>
        <w:br/>
      </w:r>
      <w:r>
        <w:rPr>
          <w:rFonts w:ascii="Times New Roman"/>
          <w:b w:val="false"/>
          <w:i w:val="false"/>
          <w:color w:val="000000"/>
          <w:sz w:val="28"/>
        </w:rPr>
        <w:t xml:space="preserve">
      4) </w:t>
      </w:r>
      <w:r>
        <w:rPr>
          <w:rFonts w:ascii="Times New Roman"/>
          <w:b w:val="false"/>
          <w:i w:val="false"/>
          <w:color w:val="000000"/>
          <w:sz w:val="28"/>
        </w:rPr>
        <w:t xml:space="preserve">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ветеринариялық-санитарлық инспекторының ұсынуы бойынша шектеу іс-шараларын немесе карантинді алып тастау туралы облыстың жергілікті атқарушы органдарының шешімі жобасын әзірлеу;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 белгіленген тәртіппен аумақты аймақтарға бөлу туралы облыстың жергілікті атқарушы органының шешімін әзірлеу;</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органмен келісім бойынша тиісті әкімшілік-аумақтық бірліктің аумағына ветеринариялық-санитарлық қауіпсіздікті қамтамасыз ету жөніндегі ветеринариялық іс-шаралар жоспарын бекіту;</w:t>
      </w:r>
      <w:r>
        <w:br/>
      </w:r>
      <w:r>
        <w:rPr>
          <w:rFonts w:ascii="Times New Roman"/>
          <w:b w:val="false"/>
          <w:i w:val="false"/>
          <w:color w:val="000000"/>
          <w:sz w:val="28"/>
        </w:rPr>
        <w:t xml:space="preserve">
      8) </w:t>
      </w:r>
      <w:r>
        <w:rPr>
          <w:rFonts w:ascii="Times New Roman"/>
          <w:b w:val="false"/>
          <w:i w:val="false"/>
          <w:color w:val="000000"/>
          <w:sz w:val="28"/>
        </w:rPr>
        <w:t xml:space="preserve"> тиісті әкімшілік-аумақтық бірліктің аумағында ветеринариялық-санитарлық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9) </w:t>
      </w:r>
      <w:r>
        <w:rPr>
          <w:rFonts w:ascii="Times New Roman"/>
          <w:b w:val="false"/>
          <w:i w:val="false"/>
          <w:color w:val="000000"/>
          <w:sz w:val="28"/>
        </w:rPr>
        <w:t xml:space="preserve">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 Қазақстан Республикасының заңнамалық актілерінде көзделген жағдайларды қоспағанда,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мемлекеттік сатып алуды жүзеге асыру және оларды тасымалдау (жеткізу);</w:t>
      </w:r>
      <w:r>
        <w:br/>
      </w:r>
      <w:r>
        <w:rPr>
          <w:rFonts w:ascii="Times New Roman"/>
          <w:b w:val="false"/>
          <w:i w:val="false"/>
          <w:color w:val="000000"/>
          <w:sz w:val="28"/>
        </w:rPr>
        <w:t xml:space="preserve">
      11) </w:t>
      </w:r>
      <w:r>
        <w:rPr>
          <w:rFonts w:ascii="Times New Roman"/>
          <w:b w:val="false"/>
          <w:i w:val="false"/>
          <w:color w:val="000000"/>
          <w:sz w:val="28"/>
        </w:rPr>
        <w:t xml:space="preserve"> ауыл шаруашылығы жануарларының жеке нөмірлеріне қажеттілікті айқындау және процессингтік орталыққа ақпарат беру;</w:t>
      </w:r>
      <w:r>
        <w:br/>
      </w:r>
      <w:r>
        <w:rPr>
          <w:rFonts w:ascii="Times New Roman"/>
          <w:b w:val="false"/>
          <w:i w:val="false"/>
          <w:color w:val="000000"/>
          <w:sz w:val="28"/>
        </w:rPr>
        <w:t xml:space="preserve">
      12) </w:t>
      </w:r>
      <w:r>
        <w:rPr>
          <w:rFonts w:ascii="Times New Roman"/>
          <w:b w:val="false"/>
          <w:i w:val="false"/>
          <w:color w:val="000000"/>
          <w:sz w:val="28"/>
        </w:rPr>
        <w:t xml:space="preserve">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r>
        <w:br/>
      </w:r>
      <w:r>
        <w:rPr>
          <w:rFonts w:ascii="Times New Roman"/>
          <w:b w:val="false"/>
          <w:i w:val="false"/>
          <w:color w:val="000000"/>
          <w:sz w:val="28"/>
        </w:rPr>
        <w:t xml:space="preserve">
      13) </w:t>
      </w:r>
      <w:r>
        <w:rPr>
          <w:rFonts w:ascii="Times New Roman"/>
          <w:b w:val="false"/>
          <w:i w:val="false"/>
          <w:color w:val="000000"/>
          <w:sz w:val="28"/>
        </w:rPr>
        <w:t xml:space="preserve">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xml:space="preserve">
      14) </w:t>
      </w:r>
      <w:r>
        <w:rPr>
          <w:rFonts w:ascii="Times New Roman"/>
          <w:b w:val="false"/>
          <w:i w:val="false"/>
          <w:color w:val="000000"/>
          <w:sz w:val="28"/>
        </w:rPr>
        <w:t xml:space="preserve">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xml:space="preserve">
      15) </w:t>
      </w:r>
      <w:r>
        <w:rPr>
          <w:rFonts w:ascii="Times New Roman"/>
          <w:b w:val="false"/>
          <w:i w:val="false"/>
          <w:color w:val="000000"/>
          <w:sz w:val="28"/>
        </w:rPr>
        <w:t xml:space="preserve">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xml:space="preserve">
      16) </w:t>
      </w:r>
      <w:r>
        <w:rPr>
          <w:rFonts w:ascii="Times New Roman"/>
          <w:b w:val="false"/>
          <w:i w:val="false"/>
          <w:color w:val="000000"/>
          <w:sz w:val="28"/>
        </w:rPr>
        <w:t xml:space="preserve"> Қазақстан Республикасының Үкіметі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w:t>
      </w:r>
      <w:r>
        <w:br/>
      </w:r>
      <w:r>
        <w:rPr>
          <w:rFonts w:ascii="Times New Roman"/>
          <w:b w:val="false"/>
          <w:i w:val="false"/>
          <w:color w:val="000000"/>
          <w:sz w:val="28"/>
        </w:rPr>
        <w:t xml:space="preserve">
      17)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18) </w:t>
      </w:r>
      <w:r>
        <w:rPr>
          <w:rFonts w:ascii="Times New Roman"/>
          <w:b w:val="false"/>
          <w:i w:val="false"/>
          <w:color w:val="000000"/>
          <w:sz w:val="28"/>
        </w:rPr>
        <w:t xml:space="preserve"> ауыл шаруашылығы жануарларын бірдейлендіру жөніндегі іс-шаралар жүргізуді ұйымдастыру;</w:t>
      </w:r>
      <w:r>
        <w:br/>
      </w:r>
      <w:r>
        <w:rPr>
          <w:rFonts w:ascii="Times New Roman"/>
          <w:b w:val="false"/>
          <w:i w:val="false"/>
          <w:color w:val="000000"/>
          <w:sz w:val="28"/>
        </w:rPr>
        <w:t xml:space="preserve">
      19)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xml:space="preserve">
      20) </w:t>
      </w:r>
      <w:r>
        <w:rPr>
          <w:rFonts w:ascii="Times New Roman"/>
          <w:b w:val="false"/>
          <w:i w:val="false"/>
          <w:color w:val="000000"/>
          <w:sz w:val="28"/>
        </w:rPr>
        <w:t xml:space="preserve"> профилактикасы мен диагностикасы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w:t>
      </w:r>
      <w:r>
        <w:rPr>
          <w:rFonts w:ascii="Times New Roman"/>
          <w:b w:val="false"/>
          <w:i w:val="false"/>
          <w:color w:val="000000"/>
          <w:sz w:val="28"/>
        </w:rPr>
        <w:t>20-1)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20-2) тиісті әкімшілік 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20-3)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20-4)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20-5)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20-6)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 xml:space="preserve"> 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 xml:space="preserve">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 xml:space="preserve">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xml:space="preserve">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 xml:space="preserve">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20-7) мал қорымдарын (биотермиялық шұңқырларды), орны ауыстырылатын (тасымалданатын) объектілерді күтіп-ұстауға, өсіруге,пайдалануға,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20-8)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21)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20-тармаққа өзгерістер енгізілді – Атырау облысы әкімдігінің 30.04.2015 № </w:t>
      </w:r>
      <w:r>
        <w:rPr>
          <w:rFonts w:ascii="Times New Roman"/>
          <w:b w:val="false"/>
          <w:i w:val="false"/>
          <w:color w:val="ff0000"/>
          <w:sz w:val="28"/>
        </w:rPr>
        <w:t>127</w:t>
      </w:r>
      <w:r>
        <w:rPr>
          <w:rFonts w:ascii="Times New Roman"/>
          <w:b w:val="false"/>
          <w:i w:val="false"/>
          <w:color w:val="ff0000"/>
          <w:sz w:val="28"/>
        </w:rPr>
        <w:t xml:space="preserve"> қаулысымен (жарияланған күнінен кейін күнтізбелік он күн өткен соң қолданысқа еңгізіледі).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меншігінде немесе жедел басқаруында оқшауланған мүлкінің, сондай-ақ дербес балансы немесе сметасының болуына;</w:t>
      </w:r>
      <w:r>
        <w:br/>
      </w:r>
      <w:r>
        <w:rPr>
          <w:rFonts w:ascii="Times New Roman"/>
          <w:b w:val="false"/>
          <w:i w:val="false"/>
          <w:color w:val="000000"/>
          <w:sz w:val="28"/>
        </w:rPr>
        <w:t xml:space="preserve">
      2) </w:t>
      </w:r>
      <w:r>
        <w:rPr>
          <w:rFonts w:ascii="Times New Roman"/>
          <w:b w:val="false"/>
          <w:i w:val="false"/>
          <w:color w:val="000000"/>
          <w:sz w:val="28"/>
        </w:rPr>
        <w:t xml:space="preserve"> сотта талапкер және жауапкер болуға;</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заңнамасына қайшы келмейтін өзге де құқықтарды және міндеттерді жүзеге асыруға құқылы.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3. Мекеменің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Мекеменің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қызметкерлерді лауазымға тағайындайды және босатады;</w:t>
      </w:r>
      <w:r>
        <w:br/>
      </w:r>
      <w:r>
        <w:rPr>
          <w:rFonts w:ascii="Times New Roman"/>
          <w:b w:val="false"/>
          <w:i w:val="false"/>
          <w:color w:val="000000"/>
          <w:sz w:val="28"/>
        </w:rPr>
        <w:t xml:space="preserve">
      2)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өз құзыретінің шегінде бұйрықтар шығарады, нұсқаулар береді, қызметтік және қаржылық құжаттарға қол қояды;</w:t>
      </w:r>
      <w:r>
        <w:br/>
      </w:r>
      <w:r>
        <w:rPr>
          <w:rFonts w:ascii="Times New Roman"/>
          <w:b w:val="false"/>
          <w:i w:val="false"/>
          <w:color w:val="000000"/>
          <w:sz w:val="28"/>
        </w:rPr>
        <w:t xml:space="preserve">
      5) </w:t>
      </w:r>
      <w:r>
        <w:rPr>
          <w:rFonts w:ascii="Times New Roman"/>
          <w:b w:val="false"/>
          <w:i w:val="false"/>
          <w:color w:val="000000"/>
          <w:sz w:val="28"/>
        </w:rPr>
        <w:t xml:space="preserve"> бөлімдердің ережелерін бекітеді;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органдарда және өзге де ұйымдарда сенімхатсыз Мекеменің атынан өкілдік етеді;</w:t>
      </w:r>
      <w:r>
        <w:br/>
      </w:r>
      <w:r>
        <w:rPr>
          <w:rFonts w:ascii="Times New Roman"/>
          <w:b w:val="false"/>
          <w:i w:val="false"/>
          <w:color w:val="000000"/>
          <w:sz w:val="28"/>
        </w:rPr>
        <w:t xml:space="preserve">
      7) </w:t>
      </w:r>
      <w:r>
        <w:rPr>
          <w:rFonts w:ascii="Times New Roman"/>
          <w:b w:val="false"/>
          <w:i w:val="false"/>
          <w:color w:val="000000"/>
          <w:sz w:val="28"/>
        </w:rPr>
        <w:t xml:space="preserve"> жемқорлыққа қарсы іс-қимыл жөніндегі қажетті шараларды қабылдауға міндетті және жемқорлыққа қарсы шараларды қабылдамағаны үшін дербес жауапкершілікте болады;</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 Мекеменің бірінші басшысы болмаған кезеңде оның өкілеттіктерін орындауды қолданыстағы заңнамаға сәйкес оны алмастыратын тұлға жүзеге асырады.</w:t>
      </w:r>
      <w:r>
        <w:br/>
      </w:r>
      <w:r>
        <w:rPr>
          <w:rFonts w:ascii="Times New Roman"/>
          <w:b w:val="false"/>
          <w:i w:val="false"/>
          <w:color w:val="000000"/>
          <w:sz w:val="28"/>
        </w:rPr>
        <w:t xml:space="preserve">
      22. </w:t>
      </w:r>
      <w:r>
        <w:rPr>
          <w:rFonts w:ascii="Times New Roman"/>
          <w:b w:val="false"/>
          <w:i w:val="false"/>
          <w:color w:val="000000"/>
          <w:sz w:val="28"/>
        </w:rPr>
        <w:t xml:space="preserve"> Мекеменің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Мекеменің мүлкi</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Мекемеге бекiтiлген мүлiк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Мекемені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