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e6be" w14:textId="36ee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25/1 шешімі. Солтүстік Қазақстан облысының Әділет департаментінде 2014 жылғы 3 наурызда N 2580 болып тіркелді. Күші жойылды - Солтүстік Қазақстан облысы Шал ақын ауданы мәслихатының 2015 жылғы 23 желтоқсандағы N 44/4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23.12.2015 </w:t>
      </w:r>
      <w:r>
        <w:rPr>
          <w:rFonts w:ascii="Times New Roman"/>
          <w:b w:val="false"/>
          <w:i w:val="false"/>
          <w:color w:val="ff0000"/>
          <w:sz w:val="28"/>
        </w:rPr>
        <w:t>N 44/4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ХХV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Кузичева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 xml:space="preserve">Солтүстік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Шал ақын ауданы мәслихатының 2014 жылғы 3 ақпандағы № 25/1 шешімімен бекітілген </w:t>
            </w:r>
          </w:p>
        </w:tc>
      </w:tr>
    </w:tbl>
    <w:p>
      <w:pPr>
        <w:spacing w:after="0"/>
        <w:ind w:left="0"/>
        <w:jc w:val="left"/>
      </w:pPr>
      <w:r>
        <w:rPr>
          <w:rFonts w:ascii="Times New Roman"/>
          <w:b/>
          <w:i w:val="false"/>
          <w:color w:val="000000"/>
        </w:rPr>
        <w:t xml:space="preserve"> Солтүстік Қазақстан облысы Шал ақын ауданында тұратын әлеуметтік көмек көрсетудің, оның мөлшерлерін белгілеудің және мұқтаж азаматтардың жекелеген санаттарының тізбесін айқындау Қағидалары</w:t>
      </w:r>
    </w:p>
    <w:p>
      <w:pPr>
        <w:spacing w:after="0"/>
        <w:ind w:left="0"/>
        <w:jc w:val="left"/>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қағидалары (одан әрі - Қағида), әлеуметтік көмек көрсетудің тәртібін,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Шал ақын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Сергеевка қаласы әкімінің немесе селолық округ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Шал ақын ауданының әкімдігі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біржолғы көрсетіледі.</w:t>
      </w:r>
      <w:r>
        <w:br/>
      </w:r>
      <w:r>
        <w:rPr>
          <w:rFonts w:ascii="Times New Roman"/>
          <w:b w:val="false"/>
          <w:i w:val="false"/>
          <w:color w:val="000000"/>
          <w:sz w:val="28"/>
        </w:rPr>
        <w:t xml:space="preserve">
      6. Әлеуметтік көмек көрсету үшін атаулы күндер мен мереке күндерінің тізбесін, сондай-ақ әлеуметтік көмек көрсетудің еселігі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7. Учаскелік және арнайы комиссиялар өз қызметін Солтүстік Қазақстан облысының әкімдігімен бекітілетін ережелердің негізінде жүзеге асырады.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xml:space="preserve">      8.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жетімдік;</w:t>
      </w:r>
      <w:r>
        <w:br/>
      </w:r>
      <w:r>
        <w:rPr>
          <w:rFonts w:ascii="Times New Roman"/>
          <w:b w:val="false"/>
          <w:i w:val="false"/>
          <w:color w:val="000000"/>
          <w:sz w:val="28"/>
        </w:rPr>
        <w:t>
      2) ата-ана қамқоршылығының болмауы;</w:t>
      </w:r>
      <w:r>
        <w:br/>
      </w:r>
      <w:r>
        <w:rPr>
          <w:rFonts w:ascii="Times New Roman"/>
          <w:b w:val="false"/>
          <w:i w:val="false"/>
          <w:color w:val="000000"/>
          <w:sz w:val="28"/>
        </w:rPr>
        <w:t>
      3) кәмелет жасына толмағандардың қараусыздығы, оның ішінде девианттық мінез-құлқы;</w:t>
      </w:r>
      <w:r>
        <w:br/>
      </w:r>
      <w:r>
        <w:rPr>
          <w:rFonts w:ascii="Times New Roman"/>
          <w:b w:val="false"/>
          <w:i w:val="false"/>
          <w:color w:val="000000"/>
          <w:sz w:val="28"/>
        </w:rPr>
        <w:t>
      4) балалардың туғанынан үш жасқа дейін ерте психофизикалық дамуының мүмкіндіктерінің шектеулігі;</w:t>
      </w:r>
      <w:r>
        <w:br/>
      </w:r>
      <w:r>
        <w:rPr>
          <w:rFonts w:ascii="Times New Roman"/>
          <w:b w:val="false"/>
          <w:i w:val="false"/>
          <w:color w:val="000000"/>
          <w:sz w:val="28"/>
        </w:rPr>
        <w:t>
      5) физикалық және (немесе) ақыл-ой мүмкіндігі себебінен ағза функциясының тұрақты бұзылуы;</w:t>
      </w:r>
      <w:r>
        <w:br/>
      </w:r>
      <w:r>
        <w:rPr>
          <w:rFonts w:ascii="Times New Roman"/>
          <w:b w:val="false"/>
          <w:i w:val="false"/>
          <w:color w:val="000000"/>
          <w:sz w:val="28"/>
        </w:rPr>
        <w:t>
      6) әлеуметтік мәні бар ауру және қоршаған орта үшін қауіпті аурулар салдарынан тіршілік әрекетінің шектеулігі;</w:t>
      </w:r>
      <w:r>
        <w:br/>
      </w:r>
      <w:r>
        <w:rPr>
          <w:rFonts w:ascii="Times New Roman"/>
          <w:b w:val="false"/>
          <w:i w:val="false"/>
          <w:color w:val="000000"/>
          <w:sz w:val="28"/>
        </w:rPr>
        <w:t>
      7) жасы ұлғайғандықтан, ауырған ауру салдарынан және (немесе) мүгедектікке байланысты өзіне қызмет көрсете алмау;</w:t>
      </w:r>
      <w:r>
        <w:br/>
      </w:r>
      <w:r>
        <w:rPr>
          <w:rFonts w:ascii="Times New Roman"/>
          <w:b w:val="false"/>
          <w:i w:val="false"/>
          <w:color w:val="000000"/>
          <w:sz w:val="28"/>
        </w:rPr>
        <w:t>
      8) әлеуметтік дезадаптация және әлеуметтік депривацияға соққан қатал ұстау;</w:t>
      </w:r>
      <w:r>
        <w:br/>
      </w:r>
      <w:r>
        <w:rPr>
          <w:rFonts w:ascii="Times New Roman"/>
          <w:b w:val="false"/>
          <w:i w:val="false"/>
          <w:color w:val="000000"/>
          <w:sz w:val="28"/>
        </w:rPr>
        <w:t>
      9) баспанасыздық (тұрақты тұратын баспанасы жоқ тұлғалар);</w:t>
      </w:r>
      <w:r>
        <w:br/>
      </w:r>
      <w:r>
        <w:rPr>
          <w:rFonts w:ascii="Times New Roman"/>
          <w:b w:val="false"/>
          <w:i w:val="false"/>
          <w:color w:val="000000"/>
          <w:sz w:val="28"/>
        </w:rPr>
        <w:t>
      10) бас бостандығын айыратын жерден босатылу;</w:t>
      </w:r>
      <w:r>
        <w:br/>
      </w:r>
      <w:r>
        <w:rPr>
          <w:rFonts w:ascii="Times New Roman"/>
          <w:b w:val="false"/>
          <w:i w:val="false"/>
          <w:color w:val="000000"/>
          <w:sz w:val="28"/>
        </w:rPr>
        <w:t>
      11) қылмыстық-атқару инспекциясының пробация қызметінде есепте тұру;</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келтіру немесе әлеуметтік мәні бар аурудың бар болуы;</w:t>
      </w:r>
      <w:r>
        <w:br/>
      </w:r>
      <w:r>
        <w:rPr>
          <w:rFonts w:ascii="Times New Roman"/>
          <w:b w:val="false"/>
          <w:i w:val="false"/>
          <w:color w:val="000000"/>
          <w:sz w:val="28"/>
        </w:rPr>
        <w:t>
      13) Солтүстік Қазақстан облысы Шал ақын ауданының мәслихаты белгілейтін шектен аспайтын ең төмен күнкөріс деңгейіне еселік қатынаста жан басына шаққандағы орташа табыстың болуы;</w:t>
      </w:r>
      <w:r>
        <w:br/>
      </w:r>
      <w:r>
        <w:rPr>
          <w:rFonts w:ascii="Times New Roman"/>
          <w:b w:val="false"/>
          <w:i w:val="false"/>
          <w:color w:val="000000"/>
          <w:sz w:val="28"/>
        </w:rPr>
        <w:t>
      14) Ұлы Отан Соғысына қатысушылар мен мүгедектер және жеңілдіктер мен кепілдіктер бойынша соғыс қатысушылары мен мүгедектеріне теңестірілген тұлғалар;</w:t>
      </w:r>
      <w:r>
        <w:br/>
      </w:r>
      <w:r>
        <w:rPr>
          <w:rFonts w:ascii="Times New Roman"/>
          <w:b w:val="false"/>
          <w:i w:val="false"/>
          <w:color w:val="000000"/>
          <w:sz w:val="28"/>
        </w:rPr>
        <w:t>
      15) 18 жасқа дейінгі мүгедек балалар.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Шал ақын ауданы мәслихатының 29.08.2014 </w:t>
      </w:r>
      <w:r>
        <w:rPr>
          <w:rFonts w:ascii="Times New Roman"/>
          <w:b w:val="false"/>
          <w:i w:val="false"/>
          <w:color w:val="ff0000"/>
          <w:sz w:val="28"/>
        </w:rPr>
        <w:t>N 31/1</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Арнайы комиссиялар әлеуметтік көмек көрсету қажеттілігі туралы қорытынды шығару барысында азаматтарды мұқтаждар санатына жатқызу үшін негіздемелер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Солтүстік Қазақстан облыс әкімдігінің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қорытындысында көрсетеді.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11. Атаулы күндер мен мереке күндеріне әлеуметтік көмек Алушылардан өтініштер талап етпей, уәкілетті орган немесе басқа да мекемелер ұсынумен Солтүстік Қазақстан облысы Шал ақын аудан әкімдігі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село, селолық округ әкіміне өтінішке қоса келесі құжаттарды ұсынады: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тіркелгенін растайтын құжат;</w:t>
      </w:r>
      <w:r>
        <w:br/>
      </w:r>
      <w:r>
        <w:rPr>
          <w:rFonts w:ascii="Times New Roman"/>
          <w:b w:val="false"/>
          <w:i w:val="false"/>
          <w:color w:val="000000"/>
          <w:sz w:val="28"/>
        </w:rPr>
        <w:t xml:space="preserve">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тұлғаның (отбасының) құрамы туралы мәлімет;</w:t>
      </w:r>
      <w:r>
        <w:br/>
      </w:r>
      <w:r>
        <w:rPr>
          <w:rFonts w:ascii="Times New Roman"/>
          <w:b w:val="false"/>
          <w:i w:val="false"/>
          <w:color w:val="000000"/>
          <w:sz w:val="28"/>
        </w:rPr>
        <w:t>
      4) тұлғаның (отбасы мүшелерінің) табыстары туралы мәлімет;</w:t>
      </w:r>
      <w:r>
        <w:br/>
      </w:r>
      <w:r>
        <w:rPr>
          <w:rFonts w:ascii="Times New Roman"/>
          <w:b w:val="false"/>
          <w:i w:val="false"/>
          <w:color w:val="000000"/>
          <w:sz w:val="28"/>
        </w:rPr>
        <w:t>
      5) өмірлік қиын жағдайдың туындағанын растайтын акт және/немесе құжат.</w:t>
      </w:r>
      <w:r>
        <w:br/>
      </w:r>
      <w:r>
        <w:rPr>
          <w:rFonts w:ascii="Times New Roman"/>
          <w:b w:val="false"/>
          <w:i w:val="false"/>
          <w:color w:val="000000"/>
          <w:sz w:val="28"/>
        </w:rPr>
        <w:t>
      13. Құжаттар түпнұсқаларда және көшірмелерде салыстырып тексеру үшін ұсынылады,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түскенде уәкілетті орган немесе кент, село, селолық округінің әкімі бір жұмыс күні ішінде өтініш берушінің құжаттарын тұлғаның (отбасының) материалдық жағдайына тексеру жүргізу үшін учаскелік комиссияға жолдайды.</w:t>
      </w:r>
      <w:r>
        <w:br/>
      </w: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уәкілетті органға немесе кент, село, селолық округ әкіміне жолдайды.</w:t>
      </w:r>
      <w:r>
        <w:br/>
      </w:r>
      <w:r>
        <w:rPr>
          <w:rFonts w:ascii="Times New Roman"/>
          <w:b w:val="false"/>
          <w:i w:val="false"/>
          <w:color w:val="000000"/>
          <w:sz w:val="28"/>
        </w:rPr>
        <w:t>
      Селолық округ, кент, село әкімі учаскелік комиссияның актісі мен қорытындысын алған күннен бастап екі жұмыс күні ішінде қоса берілген құжаттармен уәкілетті органға жолдайды.</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селолық округ әкімінен құжаттар келіп түскен күннен бастап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 келесі жағдайларда жүзеге асырылады:</w:t>
      </w:r>
      <w:r>
        <w:br/>
      </w:r>
      <w:r>
        <w:rPr>
          <w:rFonts w:ascii="Times New Roman"/>
          <w:b w:val="false"/>
          <w:i w:val="false"/>
          <w:color w:val="000000"/>
          <w:sz w:val="28"/>
        </w:rPr>
        <w:t>
      1) өтініш беруші ұсынған мәліметтердің дәйексіздігі анықталғанда;</w:t>
      </w:r>
      <w:r>
        <w:br/>
      </w:r>
      <w:r>
        <w:rPr>
          <w:rFonts w:ascii="Times New Roman"/>
          <w:b w:val="false"/>
          <w:i w:val="false"/>
          <w:color w:val="000000"/>
          <w:sz w:val="28"/>
        </w:rPr>
        <w:t>
      2) өтініш беруші тұлғаның (отбасының) материалдық жағдайына тексеру жүргізуден бас тартқанда;</w:t>
      </w:r>
      <w:r>
        <w:br/>
      </w:r>
      <w:r>
        <w:rPr>
          <w:rFonts w:ascii="Times New Roman"/>
          <w:b w:val="false"/>
          <w:i w:val="false"/>
          <w:color w:val="000000"/>
          <w:sz w:val="28"/>
        </w:rPr>
        <w:t>
      3) тұлғаның (отбасының) жан басына шаққандағы орташа табысы әлеуметтік көмек көрсету үшін шектен артқанда.</w:t>
      </w:r>
      <w:r>
        <w:br/>
      </w:r>
      <w:r>
        <w:rPr>
          <w:rFonts w:ascii="Times New Roman"/>
          <w:b w:val="false"/>
          <w:i w:val="false"/>
          <w:color w:val="000000"/>
          <w:sz w:val="28"/>
        </w:rPr>
        <w:t>
      24. Әлеуметтік көмек ұсынуға шығыстарды қаржыландыру ағымдағы қаржы жылына арналған аудан бюджетінде көзделген қаражат шегінде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25. Әлеуметтік көмек келесі жағдайларда тоқтатылады:</w:t>
      </w:r>
      <w:r>
        <w:br/>
      </w:r>
      <w:r>
        <w:rPr>
          <w:rFonts w:ascii="Times New Roman"/>
          <w:b w:val="false"/>
          <w:i w:val="false"/>
          <w:color w:val="000000"/>
          <w:sz w:val="28"/>
        </w:rPr>
        <w:t>
      1) Алушының қайтыс болуы;</w:t>
      </w:r>
      <w:r>
        <w:br/>
      </w:r>
      <w:r>
        <w:rPr>
          <w:rFonts w:ascii="Times New Roman"/>
          <w:b w:val="false"/>
          <w:i w:val="false"/>
          <w:color w:val="000000"/>
          <w:sz w:val="28"/>
        </w:rPr>
        <w:t>
      2) Алушының Шал ақын аудан шегінен тыс тұрақты тұруға кетуі;</w:t>
      </w:r>
      <w:r>
        <w:br/>
      </w:r>
      <w:r>
        <w:rPr>
          <w:rFonts w:ascii="Times New Roman"/>
          <w:b w:val="false"/>
          <w:i w:val="false"/>
          <w:color w:val="000000"/>
          <w:sz w:val="28"/>
        </w:rPr>
        <w:t>
      3) Алушыны мемлекеттік медициналық-әлеуметтік мекемелерге тұруға жіберуі;</w:t>
      </w:r>
      <w:r>
        <w:br/>
      </w:r>
      <w:r>
        <w:rPr>
          <w:rFonts w:ascii="Times New Roman"/>
          <w:b w:val="false"/>
          <w:i w:val="false"/>
          <w:color w:val="000000"/>
          <w:sz w:val="28"/>
        </w:rPr>
        <w:t>
      4) Алушының ұсынған мәліметтердің дәйексіздігінің анықталуы.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1-қосымша </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сондай-ақ әлеуметтік көмек көрсетудің еселігінің</w:t>
      </w:r>
      <w:r>
        <w:br/>
      </w:r>
      <w:r>
        <w:rPr>
          <w:rFonts w:ascii="Times New Roman"/>
          <w:b/>
          <w:i w:val="false"/>
          <w:color w:val="000000"/>
        </w:rPr>
        <w:t>Тізбесі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31.03.2014 </w:t>
      </w:r>
      <w:r>
        <w:rPr>
          <w:rFonts w:ascii="Times New Roman"/>
          <w:b w:val="false"/>
          <w:i w:val="false"/>
          <w:color w:val="ff0000"/>
          <w:sz w:val="28"/>
        </w:rPr>
        <w:t>N 36/4</w:t>
      </w:r>
      <w:r>
        <w:rPr>
          <w:rFonts w:ascii="Times New Roman"/>
          <w:b w:val="false"/>
          <w:i w:val="false"/>
          <w:color w:val="ff0000"/>
          <w:sz w:val="28"/>
        </w:rPr>
        <w:t xml:space="preserve"> шешімімен (бірінші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596"/>
        <w:gridCol w:w="7857"/>
        <w:gridCol w:w="2648"/>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т/т</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Естелік даталар мен мерекелік күндер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Азаматтардың санаттары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бөлгіштігі мен көлемі, (Айлық Есептік Көрсеткіш) </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ақпан – "Ауғанстан аумағынан бұрыңғы КСРО әскерін шығару күні"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қызметінің әскери қызметкерлері, басқа мемлекеттер аумағында жауынгерлік іс-қимылдарда қатысқан бұрыңғы ССР Одағы (әскери мамандар мен кеңесшілерді қосқанда) ішкі істер Министрлігі құрамының басшысы мен қатардағы тұлғалар; жауынгерлік іс-қимылдар жүргізу кезіндегі Ауғанстанға бағытталған және оқу жиылымдарына шақырылған әскери міндеттілер; жауынгерлік іс-қимылдар жүргізу кезіндегі бұл елге жүктерді жеткізуге Ауғанстанға бағытталған әскери міндетті автокөлік батальондары; бұрыңғы ССР Одағы аумағынан Ауғанстанға жауынгерлік іс-қимылдармен ұшқан әскери міндеттілердің ұшқыш құрамы; мертіккен немесе зақымданған, жараланған Ауғанстандағы совет әскери құрамына қызмет еткен жұмысшылар мен қызметкерлер немесе жауынгерлік іс-қимылдарды қамтуда қатысқаны үшін бұрыңғы ССР Одағы медаль және ордендарымен марапатталғандар.</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жүрген Ауғанстанда немес басқа мемлекеттерде әскери қызметін өтеу кезіндегі фронтта болған аурулар салдарынан немесе қызметтік міндеттерін орындау кезінде, бұрыңғы ССР Одағын қорғау кезінде мертіккен, зақымданған, жаралану салдарынан мүгедек болған әскери қызметкерлер.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Жауынгерлік іс-қимылдар кезінде алған зақымдар, мертігу немесе аурулар салдарынан мүгедек болған басқа елдердегі әскери құрамдарындағы сәйкес санаттағы жұмысшылар мен қызметкерлер.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болған Ауғанстан немесе басқа мемлекеттерде жауынгерлік іс-қимылдар кезінде алған зақымдар, мертігу немесе аурулар салдарынан алған зақымдар, мертігу немесе аурулар салдарынан қаза болған (хабарсыз жоғалған) өлген әскери қызметшілердің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басқа қалаларда және 1979 жылдың 1 желтоқсанынан 1989 жылдың желтоқсанына дейін Ауғанстанға жұмысқа жіберілген жұмысшылар мен қызметшілер.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әскерінің шектелген құрамына кірмейтін және Ауғанстан аумағында уақытша болған бұрыңғы ССР Одағы Мемлекеттік қауіпсіздік комитетінің жұмысшылары мен қызметшілері.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балалы аналар, "Алтын алқа", "Күміс алқа" алқаларымен, I және II дәрежелі "Ана Даңқы" орденімен марапатталғандар немесе бұдан бұрын "Батыр-Ана" атағын алғандар.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-"Чернобыль атомдық электростансасындағы апатты еске алу күн"</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атомдық электростансасындағы зардаптары салдарын жоюға, басқа азаматтық немесе әскери тағайындалған апаттар мен радиациялық зардаптарға, сонымен қатар ядролық зерттеулер мен оқуларға қатысқан тұлғалар.</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 ядролық қару зерттеуі және олардың балалары ата-ананың біреуі радиациялық сәулеге байланысты мүгедек болған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атомдық электростансасындағы апатын және басқа азаматтық немесе әскери тағайындалған апаттар мен радиациялық зардаптарын жою салдарынан қайтқан тұлғалардың отбасылары.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зардаптардың ықпалына байланысты белгіленген тізімде қаза болған азаматтар, сонымен қатар сәулелердің салдарынан ауру болып және мүгедек болып қаза болғандардың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жылдары Чернобыль атомдық электростансасындағы зардаптары салдарын жоюға қатысқан, Қазақстан Республикасына мүлкін алу және жер аудару зоналарынан көшірілген (өздігінен кеткен), көшіру күні ішіндегі жағдайда болған балаларын қосқанда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мамыр – "Ұлы Отан соғысының Жеңіс Күні" </w:t>
            </w:r>
            <w:r>
              <w:br/>
            </w: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 мен мүгедектері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АЕК, жылына 1 рет (2015 жылғы 9 мамырынан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бұрыңғы ССР Одағы мемлекеттік қауіпсіздігін және ішкі істер қатарындағы басшы тұлғалар және әскери қызметкерлер.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қолданыстағы әскер құрамына кіретін, штабтар, әскери бөлімдерде штаттық лауазымдағылар, бұрыңғы ССР Одағы мемлекеттік қауіпсіздігін және ішкі істер органдары мен әскер, Әскери-Теңіз Флоты, Совет Армиясының құрамындағы еркін жалдамалы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 юнга ретінде флот және армия құрамына кіретін штабтар мен мекемелер құрамына кірген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Фашистке қарсы және басқа астыртын партизандар отряды құрамындағы фашистік Германия және оның одақтастарына қарсы екінші дүниежүзілік соғыс кезінде шет елдік елдерде жауынгерлік іс-қимылдарға қатысқан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мемлекеттер порттарында Ұлы Отан соғысы басында құрылған су флоты экипажы мүшелері, Ұлы Отан соғысы кезінде ағымдағы фронттар шекарасында тапсырмаларды орындау және әскери қызметші ретіндегі, бұрыңғы КСР Одағы балық өнеркәсібінің халық коммисариаты, ұшу авиация және көлік және кәсіпшілік құрамдағы байланысты Халық комиссариаты, хабарлау жолындағы Халық комиссариаты арнайы құрылған жұмысшылар.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ұйымдары мен мекемелерінде Ленинград қаласында блокада кезеңінде жұмыс істеген және "Ленинградты қорғағаны үшін" медельмен және "Блокадтық ленинград тұрғыны" белгісімен марапатталған азаматтар.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 жүзілік соғыс кезінде фашистер мен оның одақтастарымен құрылған концлагерь, гетто мен мәжбүрлеу орындарының кәмілетке толмаған бұрыңғы тұтқындар.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Бұрыңғы КСР Одағының мемлекеттік қауіпсіздік және ішкі істер органдары құрамындағы қатардағы және басшы тұлғалалар, жауынгерлік іс-шаралар болған фронтта мемлекеттегі қызметтік міндеттерді орындау немесе фронтта болуына байланысты немесе қызметін атқару кезінде мертігу, зақым алу және жаралану салдарынган мүгедек болғандар.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 аралығында Украин КСР, Белорус КСР, Литва КСР, Латвия КСР, Эстон КСР аумағында халықты қорғау жауынгерлері және атқыштар батальоны, взводы мен отрядтарында соғыс жүргізген, осы батальондардың, взводтар мен отрядтардың қызметін атқару кезінде мүгедек болған, зақым алған, контузия 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жергілікті әуеге қарсы қорғаныстың апаттық командасы мен нысандардың қорғаныс тобының жеке құрамында қаза болғандардың отбасылары, Ленинград қаласының госпиталі мен ауруханаларының қаза болған жұмысшыларының отбасылары.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"Ленинградты қорғағаны үшін" медалімен, "Қоршаудағы Ленинградтың тұрғыны" белгісімен марапатталған, жалпы аурулардың, еңбек зақымдарының және басқа да себептердің (құқыққа қарсыдан басқа) нәтижесінде мүгедек болып танылғандар, қаза болған соғыс мүгедектері мен оларға теңестірілген адамдардың басқа некеге тұрмаған әйелдері (күйеулері), сонымен қатар қаза болған соғысқа қатысушылардың, партизандардың әйелдері (күйеулері)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ерен еңбегі мен жақсы әскери қызметі үшін бұрынғы КСРО ордендерімен және медальдармен марапатталған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 (2015 жылғы 9 мамырдан басқа)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Ұлы Отан соғысының мүгедектері мен қатысушыларына және оларды шығарып салушыларға, қайтқан жауынгерлер жерленген жерлерге Тәуелсіз Мемлекеттер Достатығы елдеріне баруға әр адамға көрсеткіші көлемінде шығыстар төлену.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қатысушысы мен мүгедегінің және оны алып жүрген тұлғаның жол жүру құнының 100% (2015 жылғы 9 мамыр)</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"Ұлы Отан соғысының Жеңіс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w:t>
            </w:r>
            <w:r>
              <w:br/>
            </w:r>
            <w:r>
              <w:rPr>
                <w:rFonts w:ascii="Times New Roman"/>
                <w:b w:val="false"/>
                <w:i w:val="false"/>
                <w:color w:val="000000"/>
                <w:sz w:val="20"/>
              </w:rPr>
              <w:t>
Ұлы Отан соғысы жылдарында тылдағы ерен еңбегі мен жақсы әскери қызметі үшін бұрынғы КСРО ордендерімен және медальдармен марапатталған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АЕК</w:t>
            </w:r>
            <w:r>
              <w:br/>
            </w:r>
            <w:r>
              <w:rPr>
                <w:rFonts w:ascii="Times New Roman"/>
                <w:b w:val="false"/>
                <w:i w:val="false"/>
                <w:color w:val="000000"/>
                <w:sz w:val="20"/>
              </w:rPr>
              <w:t>
25 АЕК</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Қоғамға қарсы әрекеттерге байланысты төтенше жағдайлар кезінде қоғамдық тәртіпті қорғау жөніндегі тапсырмаларды орындау кезінде қаза (қайтыс) болған, Қорғаныс министрлігінің, бұрынғы КСРО ішкі істер және мемлекеттік қауіпсіздік органдарының әскери міндетіне шақырылған әскери қызметшілердің, басшылық және қатардағы құрамдағылардың отбасылары</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өтеп жүргенде қаза (қайтыс) болған әскери қызметшілердің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КСРО аумағында саяси қуғын-сүргінге тап болған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ерекше еңбегі үшін зейнетақы тағайындалған тұлғалар, облыстық маңыздағы дербес зейнеткер дәрежесіндегі зейнеткерлер, облыстың, қаланың (ауданның) құрметті азаматтары.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2-қосымша </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туындауғанда әлеуметтік көмек көрсетудің, оның мөлшерлерін белгілеудің және мұқтаж азаматтардың жекелеген санаттарының</w:t>
      </w:r>
      <w:r>
        <w:br/>
      </w:r>
      <w:r>
        <w:rPr>
          <w:rFonts w:ascii="Times New Roman"/>
          <w:b/>
          <w:i w:val="false"/>
          <w:color w:val="000000"/>
        </w:rPr>
        <w:t>Тізбегі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Шал ақын ауданы мәслихатының 29.08.2014 </w:t>
      </w:r>
      <w:r>
        <w:rPr>
          <w:rFonts w:ascii="Times New Roman"/>
          <w:b w:val="false"/>
          <w:i w:val="false"/>
          <w:color w:val="ff0000"/>
          <w:sz w:val="28"/>
        </w:rPr>
        <w:t>N 31/1</w:t>
      </w:r>
      <w:r>
        <w:rPr>
          <w:rFonts w:ascii="Times New Roman"/>
          <w:b w:val="false"/>
          <w:i w:val="false"/>
          <w:color w:val="ff0000"/>
          <w:sz w:val="28"/>
        </w:rPr>
        <w:t xml:space="preserve"> шешімімен (бірінші ресми жарияланған күннен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257"/>
        <w:gridCol w:w="2099"/>
        <w:gridCol w:w="2319"/>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 алушылар санаты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көлемі</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жүгіну мерзімі</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ата-ана қамқоршылығынан айырылғандар;</w:t>
            </w:r>
            <w:r>
              <w:br/>
            </w:r>
            <w:r>
              <w:rPr>
                <w:rFonts w:ascii="Times New Roman"/>
                <w:b w:val="false"/>
                <w:i w:val="false"/>
                <w:color w:val="000000"/>
                <w:sz w:val="20"/>
              </w:rPr>
              <w:t>
қараусыз кәмелет жасына толмағандар, оның ішінде девианттық мінез-құлығы барлар;</w:t>
            </w:r>
            <w:r>
              <w:br/>
            </w:r>
            <w:r>
              <w:rPr>
                <w:rFonts w:ascii="Times New Roman"/>
                <w:b w:val="false"/>
                <w:i w:val="false"/>
                <w:color w:val="000000"/>
                <w:sz w:val="20"/>
              </w:rPr>
              <w:t>
туғаннан үш жасқа дейін ерте психофизикалық дамуының мүмкіндігі шектеулі балалар;</w:t>
            </w:r>
            <w:r>
              <w:br/>
            </w:r>
            <w:r>
              <w:rPr>
                <w:rFonts w:ascii="Times New Roman"/>
                <w:b w:val="false"/>
                <w:i w:val="false"/>
                <w:color w:val="000000"/>
                <w:sz w:val="20"/>
              </w:rPr>
              <w:t>
әлеуметтік мәні бар ауру және қоршаған орта үшін қауіпті аурулар салдарынан тіршілік әрекетінің шектеулі тұлғалар;</w:t>
            </w:r>
            <w:r>
              <w:br/>
            </w:r>
            <w:r>
              <w:rPr>
                <w:rFonts w:ascii="Times New Roman"/>
                <w:b w:val="false"/>
                <w:i w:val="false"/>
                <w:color w:val="000000"/>
                <w:sz w:val="20"/>
              </w:rPr>
              <w:t>
жасы ұлғайған шақтыққа, ауырған ауру салдарына және (немесе) мүгедектікке байланысты өзіне қызмет көрсете алмайтын тіршілік әрекеті шектелген тұлғалар;</w:t>
            </w:r>
            <w:r>
              <w:br/>
            </w:r>
            <w:r>
              <w:rPr>
                <w:rFonts w:ascii="Times New Roman"/>
                <w:b w:val="false"/>
                <w:i w:val="false"/>
                <w:color w:val="000000"/>
                <w:sz w:val="20"/>
              </w:rPr>
              <w:t>
әлеуметтік дезадаптация және әлеуметтік депривацияға әкелген қатал ұстаудан азап шеккен тұлғалар;</w:t>
            </w:r>
            <w:r>
              <w:br/>
            </w:r>
            <w:r>
              <w:rPr>
                <w:rFonts w:ascii="Times New Roman"/>
                <w:b w:val="false"/>
                <w:i w:val="false"/>
                <w:color w:val="000000"/>
                <w:sz w:val="20"/>
              </w:rPr>
              <w:t>
баспанасыздар (тұрақты тұратын баспанасыз тұлға);</w:t>
            </w:r>
            <w:r>
              <w:br/>
            </w:r>
            <w:r>
              <w:rPr>
                <w:rFonts w:ascii="Times New Roman"/>
                <w:b w:val="false"/>
                <w:i w:val="false"/>
                <w:color w:val="000000"/>
                <w:sz w:val="20"/>
              </w:rPr>
              <w:t>
бас бостандығын айыратын жерден босатылған тұлғалар;</w:t>
            </w:r>
            <w:r>
              <w:br/>
            </w:r>
            <w:r>
              <w:rPr>
                <w:rFonts w:ascii="Times New Roman"/>
                <w:b w:val="false"/>
                <w:i w:val="false"/>
                <w:color w:val="000000"/>
                <w:sz w:val="20"/>
              </w:rPr>
              <w:t>
қылмыстық-атқару инспекциясының пробация есебі қызметінде тұрған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айлық есептік көрсеткіштен көп емес</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аумағында тұратын Төтенше жағдайға ұшырап, зардап шеккен отбасыларға, (мүгедек балалар), орташа кіріспен 1,5 ең төменгі күн көріс мөлшері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аймағында ең төменгі күн көріс мөлшері 1 азқамтылған отбастары, орташа табысты, және де балаларын жоғары білім алуға мүмкіншілігі жоқ, табыс жиынтығы күнкөріс деңгей шегінен төмен азаматтар.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жылына сәйкес оқу төлем ақысы</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аумағында тұратын әлеуметтік маңызды ауруы бар(белсенді туберкулез ауруы гемодиализ) азаматтар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айлық есептік көрсеткіш</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айдан кеш емес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3-қосымша </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r>
        <w:br/>
      </w:r>
      <w:r>
        <w:rPr>
          <w:rFonts w:ascii="Times New Roman"/>
          <w:b/>
          <w:i w:val="false"/>
          <w:color w:val="000000"/>
        </w:rPr>
        <w:t>
</w:t>
      </w:r>
    </w:p>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4-қосымша </w:t>
            </w:r>
          </w:p>
        </w:tc>
      </w:tr>
    </w:tbl>
    <w:p>
      <w:pPr>
        <w:spacing w:after="0"/>
        <w:ind w:left="0"/>
        <w:jc w:val="both"/>
      </w:pPr>
      <w:r>
        <w:rPr>
          <w:rFonts w:ascii="Times New Roman"/>
          <w:b w:val="false"/>
          <w:i w:val="false"/>
          <w:color w:val="000000"/>
          <w:sz w:val="28"/>
        </w:rPr>
        <w:t>            Өмірлік қиын жағдайдың туындауына байланысты адамның</w:t>
      </w:r>
      <w:r>
        <w:br/>
      </w:r>
      <w:r>
        <w:rPr>
          <w:rFonts w:ascii="Times New Roman"/>
          <w:b w:val="false"/>
          <w:i w:val="false"/>
          <w:color w:val="000000"/>
          <w:sz w:val="28"/>
        </w:rPr>
        <w:t>(отбасының) мұқтаждығын айқындауға арналған тексеру</w:t>
      </w:r>
      <w:r>
        <w:br/>
      </w:r>
      <w:r>
        <w:rPr>
          <w:rFonts w:ascii="Times New Roman"/>
          <w:b w:val="false"/>
          <w:i w:val="false"/>
          <w:color w:val="000000"/>
          <w:sz w:val="28"/>
        </w:rPr>
        <w:t>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w:t>
      </w:r>
      <w:r>
        <w:br/>
      </w:r>
      <w:r>
        <w:rPr>
          <w:rFonts w:ascii="Times New Roman"/>
          <w:b w:val="false"/>
          <w:i w:val="false"/>
          <w:color w:val="000000"/>
          <w:sz w:val="28"/>
        </w:rPr>
        <w:t>
      мүгедектеріне теңестірілгендердің, зейнеткерлердің, 80 жастан асқан</w:t>
      </w:r>
      <w:r>
        <w:br/>
      </w:r>
      <w:r>
        <w:rPr>
          <w:rFonts w:ascii="Times New Roman"/>
          <w:b w:val="false"/>
          <w:i w:val="false"/>
          <w:color w:val="000000"/>
          <w:sz w:val="28"/>
        </w:rPr>
        <w:t>
      қарт адамдардың, әлеуметтік маңызы бар аурулары (қатерлі ісіктер,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мүгедектердің, мүгедек балалардың болуы (көрсету немесе өзге санатты</w:t>
      </w:r>
      <w:r>
        <w:br/>
      </w:r>
      <w:r>
        <w:rPr>
          <w:rFonts w:ascii="Times New Roman"/>
          <w:b w:val="false"/>
          <w:i w:val="false"/>
          <w:color w:val="000000"/>
          <w:sz w:val="28"/>
        </w:rPr>
        <w:t>
      қосу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w:t>
      </w:r>
      <w:r>
        <w:br/>
      </w:r>
      <w:r>
        <w:rPr>
          <w:rFonts w:ascii="Times New Roman"/>
          <w:b w:val="false"/>
          <w:i w:val="false"/>
          <w:color w:val="000000"/>
          <w:sz w:val="28"/>
        </w:rPr>
        <w:t>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5-қосымша </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