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9c5fc" w14:textId="519c5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2015 жылы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2014 жылғы 23 желтоқсандағы № 32/3 шешімі. Солтүстік Қазақстан облысының Әділет департаментінде 2015 жылғы 16 қаңтарда N 3067 болып тіркелді. Күші жойылды - Солтүстік Қазақстан облысы Тимирязев ауданы мәслихатының 2015 жылғы 4 мамырдағы N 36/3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Тимирязев ауданы мәслихатының 04.05.2015 </w:t>
      </w:r>
      <w:r>
        <w:rPr>
          <w:rFonts w:ascii="Times New Roman"/>
          <w:b w:val="false"/>
          <w:i w:val="false"/>
          <w:color w:val="ff0000"/>
          <w:sz w:val="28"/>
        </w:rPr>
        <w:t>N 36/3</w:t>
      </w:r>
      <w:r>
        <w:rPr>
          <w:rFonts w:ascii="Times New Roman"/>
          <w:b w:val="false"/>
          <w:i w:val="false"/>
          <w:color w:val="ff0000"/>
          <w:sz w:val="28"/>
        </w:rPr>
        <w:t xml:space="preserve"> шешімімен (алғаш рет ресми жарияланған күннен кейін он күнтізбелік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Республикасының 2005 жылғы 8 шілдедегі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сәйкес Тимирязев аудандық мәслихаты </w:t>
      </w:r>
      <w:r>
        <w:rPr>
          <w:rFonts w:ascii="Times New Roman"/>
          <w:b/>
          <w:i w:val="false"/>
          <w:color w:val="000000"/>
          <w:sz w:val="28"/>
        </w:rPr>
        <w:t>ШЕШТ</w:t>
      </w:r>
      <w:r>
        <w:rPr>
          <w:rFonts w:ascii="Times New Roman"/>
          <w:b/>
          <w:i w:val="false"/>
          <w:color w:val="000000"/>
          <w:sz w:val="28"/>
        </w:rPr>
        <w:t>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 Аудан әкімімен айтылған қажеттіліктерді есепке ала отырып, Тимирязев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берілсін:</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 xml:space="preserve">2. Осы шешімнің 1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тармақшаларының</w:t>
      </w:r>
      <w:r>
        <w:rPr>
          <w:rFonts w:ascii="Times New Roman"/>
          <w:b w:val="false"/>
          <w:i w:val="false"/>
          <w:color w:val="000000"/>
          <w:sz w:val="28"/>
        </w:rPr>
        <w:t xml:space="preserve"> қолданылуы ветеринария саласында қызмет атқаратын ветеринарлық пункттердің ветеринар мамандарына қатысты.</w:t>
      </w:r>
      <w:r>
        <w:br/>
      </w:r>
      <w:r>
        <w:rPr>
          <w:rFonts w:ascii="Times New Roman"/>
          <w:b w:val="false"/>
          <w:i w:val="false"/>
          <w:color w:val="000000"/>
          <w:sz w:val="28"/>
        </w:rPr>
        <w:t>
      </w:t>
      </w:r>
      <w:r>
        <w:rPr>
          <w:rFonts w:ascii="Times New Roman"/>
          <w:b w:val="false"/>
          <w:i w:val="false"/>
          <w:color w:val="000000"/>
          <w:sz w:val="28"/>
        </w:rPr>
        <w:t>3. Осы шешім алғаш рет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мәслихаттың </w:t>
            </w:r>
            <w:r>
              <w:br/>
            </w:r>
            <w:r>
              <w:rPr>
                <w:rFonts w:ascii="Times New Roman"/>
                <w:b w:val="false"/>
                <w:i/>
                <w:color w:val="000000"/>
                <w:sz w:val="20"/>
              </w:rPr>
              <w:t>ХХХII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Жантоқов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мәслихаттың </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С.Мұстафин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